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D21A" w14:textId="313D2354" w:rsidR="00710DF3" w:rsidRPr="00D32C9D" w:rsidRDefault="00710DF3" w:rsidP="00710DF3">
      <w:pPr>
        <w:jc w:val="center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>Jana L</w:t>
      </w:r>
      <w:r w:rsidR="009447B5" w:rsidRPr="00D32C9D">
        <w:rPr>
          <w:rFonts w:asciiTheme="majorHAnsi" w:hAnsiTheme="majorHAnsi"/>
          <w:b/>
        </w:rPr>
        <w:t>.</w:t>
      </w:r>
      <w:r w:rsidRPr="00D32C9D">
        <w:rPr>
          <w:rFonts w:asciiTheme="majorHAnsi" w:hAnsiTheme="majorHAnsi"/>
          <w:b/>
        </w:rPr>
        <w:t xml:space="preserve">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PhD</w:t>
      </w:r>
    </w:p>
    <w:p w14:paraId="17DE9645" w14:textId="2A67C55B" w:rsidR="00B11862" w:rsidRPr="00D32C9D" w:rsidRDefault="00A72943" w:rsidP="00C1700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Abbreviated </w:t>
      </w:r>
      <w:r w:rsidR="00710DF3" w:rsidRPr="00D32C9D">
        <w:rPr>
          <w:rFonts w:asciiTheme="majorHAnsi" w:hAnsiTheme="majorHAnsi"/>
          <w:b/>
        </w:rPr>
        <w:t xml:space="preserve">Curriculum Vitae </w:t>
      </w:r>
    </w:p>
    <w:p w14:paraId="12731F58" w14:textId="7ACE6094" w:rsidR="00864EB6" w:rsidRPr="00D32C9D" w:rsidRDefault="00DA394D" w:rsidP="00C1700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June 16</w:t>
      </w:r>
      <w:r w:rsidR="004C7D2B" w:rsidRPr="00D32C9D">
        <w:rPr>
          <w:rFonts w:asciiTheme="majorHAnsi" w:hAnsiTheme="majorHAnsi"/>
          <w:b/>
        </w:rPr>
        <w:t xml:space="preserve">, </w:t>
      </w:r>
      <w:r w:rsidR="001730A9" w:rsidRPr="00D32C9D">
        <w:rPr>
          <w:rFonts w:asciiTheme="majorHAnsi" w:hAnsiTheme="majorHAnsi"/>
          <w:b/>
        </w:rPr>
        <w:t>20</w:t>
      </w:r>
      <w:r w:rsidR="003E3B1B" w:rsidRPr="00D32C9D">
        <w:rPr>
          <w:rFonts w:asciiTheme="majorHAnsi" w:hAnsiTheme="majorHAnsi"/>
          <w:b/>
        </w:rPr>
        <w:t>20</w:t>
      </w:r>
    </w:p>
    <w:p w14:paraId="15A40F51" w14:textId="77777777" w:rsidR="00DB3CB9" w:rsidRPr="00D32C9D" w:rsidRDefault="00DB3CB9" w:rsidP="00C1700A">
      <w:pPr>
        <w:rPr>
          <w:rFonts w:asciiTheme="majorHAnsi" w:hAnsiTheme="majorHAnsi"/>
          <w:b/>
        </w:rPr>
      </w:pPr>
    </w:p>
    <w:p w14:paraId="24445A94" w14:textId="1050CCC4" w:rsidR="003D251F" w:rsidRPr="00D32C9D" w:rsidRDefault="003D251F" w:rsidP="003D251F">
      <w:pPr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>Education Information</w:t>
      </w:r>
    </w:p>
    <w:p w14:paraId="6F83041B" w14:textId="77777777" w:rsidR="00BC330E" w:rsidRPr="00D32C9D" w:rsidRDefault="00BC330E" w:rsidP="00C1700A">
      <w:pPr>
        <w:ind w:left="1440" w:hanging="72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University of Wisconsin-Madison, WI</w:t>
      </w:r>
    </w:p>
    <w:p w14:paraId="10417B5E" w14:textId="7B0A1850" w:rsidR="00BC330E" w:rsidRPr="00D32C9D" w:rsidRDefault="00BC330E" w:rsidP="00EA7CB5">
      <w:pPr>
        <w:ind w:left="144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PhD</w:t>
      </w:r>
      <w:r w:rsidR="00EA7CB5" w:rsidRPr="00D32C9D">
        <w:rPr>
          <w:rFonts w:asciiTheme="majorHAnsi" w:hAnsiTheme="majorHAnsi"/>
        </w:rPr>
        <w:t xml:space="preserve">, </w:t>
      </w:r>
      <w:r w:rsidR="00C87557" w:rsidRPr="00D32C9D">
        <w:rPr>
          <w:rFonts w:asciiTheme="majorHAnsi" w:hAnsiTheme="majorHAnsi"/>
        </w:rPr>
        <w:t xml:space="preserve">Curriculum and Instruction, </w:t>
      </w:r>
      <w:r w:rsidR="00EA7CB5" w:rsidRPr="00D32C9D">
        <w:rPr>
          <w:rFonts w:asciiTheme="majorHAnsi" w:hAnsiTheme="majorHAnsi"/>
        </w:rPr>
        <w:t xml:space="preserve">Distributed Life Sciences Minor, </w:t>
      </w:r>
      <w:r w:rsidRPr="00D32C9D">
        <w:rPr>
          <w:rFonts w:asciiTheme="majorHAnsi" w:hAnsiTheme="majorHAnsi"/>
        </w:rPr>
        <w:t>2008</w:t>
      </w:r>
    </w:p>
    <w:p w14:paraId="50F680E1" w14:textId="77777777" w:rsidR="00BC330E" w:rsidRPr="00D32C9D" w:rsidRDefault="00BC330E" w:rsidP="00EA7CB5">
      <w:pPr>
        <w:ind w:left="144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M.S. in Science Education, 2003</w:t>
      </w:r>
    </w:p>
    <w:p w14:paraId="1BBB10FB" w14:textId="77777777" w:rsidR="00BC330E" w:rsidRPr="00D32C9D" w:rsidRDefault="00BC330E" w:rsidP="00C1700A">
      <w:pPr>
        <w:ind w:hanging="720"/>
        <w:rPr>
          <w:rFonts w:asciiTheme="majorHAnsi" w:hAnsiTheme="majorHAnsi"/>
          <w:b/>
        </w:rPr>
      </w:pPr>
    </w:p>
    <w:p w14:paraId="72872D78" w14:textId="77777777" w:rsidR="00BC330E" w:rsidRPr="00D32C9D" w:rsidRDefault="00BC330E" w:rsidP="00C1700A">
      <w:pPr>
        <w:ind w:left="1440" w:hanging="72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Lawrence University, Appleton, WI</w:t>
      </w:r>
    </w:p>
    <w:p w14:paraId="46E84EF4" w14:textId="77777777" w:rsidR="00BC330E" w:rsidRPr="00D32C9D" w:rsidRDefault="00BC330E" w:rsidP="00EA7CB5">
      <w:pPr>
        <w:ind w:left="144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BA in Biology, 1995</w:t>
      </w:r>
    </w:p>
    <w:p w14:paraId="5929B1F1" w14:textId="77777777" w:rsidR="00BC330E" w:rsidRPr="00D32C9D" w:rsidRDefault="00BC330E" w:rsidP="00EA7CB5">
      <w:pPr>
        <w:ind w:left="144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BA in Anthropology, 1995</w:t>
      </w:r>
    </w:p>
    <w:p w14:paraId="2F9C5972" w14:textId="3AF791BA" w:rsidR="00BC330E" w:rsidRPr="00D32C9D" w:rsidRDefault="00BC330E" w:rsidP="00EA7CB5">
      <w:pPr>
        <w:ind w:left="144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Wisconsin Teaching Certification, 1995</w:t>
      </w:r>
    </w:p>
    <w:p w14:paraId="4D6924CB" w14:textId="77777777" w:rsidR="00EA7CB5" w:rsidRPr="00D32C9D" w:rsidRDefault="00EA7CB5" w:rsidP="00EA7CB5">
      <w:pPr>
        <w:ind w:left="720" w:firstLine="1350"/>
        <w:rPr>
          <w:rFonts w:asciiTheme="majorHAnsi" w:hAnsiTheme="majorHAnsi"/>
        </w:rPr>
      </w:pPr>
      <w:r w:rsidRPr="00D32C9D">
        <w:rPr>
          <w:rFonts w:asciiTheme="majorHAnsi" w:hAnsiTheme="majorHAnsi"/>
        </w:rPr>
        <w:tab/>
      </w:r>
      <w:r w:rsidRPr="00D32C9D">
        <w:rPr>
          <w:rFonts w:asciiTheme="majorHAnsi" w:hAnsiTheme="majorHAnsi"/>
        </w:rPr>
        <w:tab/>
        <w:t>Biology/Life Sciences and Anthropology</w:t>
      </w:r>
    </w:p>
    <w:p w14:paraId="1BEA4EAB" w14:textId="40D9A4A0" w:rsidR="00BC330E" w:rsidRPr="00D32C9D" w:rsidRDefault="00BC330E" w:rsidP="00EA7CB5">
      <w:pPr>
        <w:rPr>
          <w:rFonts w:asciiTheme="majorHAnsi" w:hAnsiTheme="majorHAnsi"/>
        </w:rPr>
      </w:pPr>
    </w:p>
    <w:p w14:paraId="3E523482" w14:textId="06CC46CF" w:rsidR="003D251F" w:rsidRPr="00D32C9D" w:rsidRDefault="003D251F" w:rsidP="003D251F">
      <w:pPr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 xml:space="preserve">Positions </w:t>
      </w:r>
    </w:p>
    <w:p w14:paraId="29900EA6" w14:textId="76BC9675" w:rsidR="00D837DF" w:rsidRPr="00D32C9D" w:rsidRDefault="00D837DF" w:rsidP="00E375E0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 xml:space="preserve">    Academic Positions</w:t>
      </w:r>
    </w:p>
    <w:p w14:paraId="5A78C055" w14:textId="77777777" w:rsidR="00D837DF" w:rsidRPr="00D32C9D" w:rsidRDefault="00D837DF" w:rsidP="00D837DF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Associate Dean of Research and Faculty Advancement, College of Education, Oregon State University, 2016-present</w:t>
      </w:r>
    </w:p>
    <w:p w14:paraId="3C23E22E" w14:textId="77777777" w:rsidR="00D837DF" w:rsidRPr="00D32C9D" w:rsidRDefault="00D837DF" w:rsidP="00D837DF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Associate Professor, College of Education, Oregon State University, Research Focus on Postsecondary STEM Teaching and Learning and Organizational Means to Improve Education at Research Universities, September 2012-present (tenured Fall 2015 per Provost requirements in OSU faculty position contract in 2012)</w:t>
      </w:r>
    </w:p>
    <w:p w14:paraId="24C6FC93" w14:textId="282ED305" w:rsidR="00D837DF" w:rsidRPr="00D32C9D" w:rsidRDefault="00D837DF" w:rsidP="00E375E0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Assistant Professor, STEM Education Department/Curriculum and Instruction Department, University of Kentucky, Research Focus on Secondary and Postsecondary STEM Teaching, 2008-2012</w:t>
      </w:r>
    </w:p>
    <w:p w14:paraId="5D211D95" w14:textId="77777777" w:rsidR="00D837DF" w:rsidRPr="00D32C9D" w:rsidRDefault="00D837DF" w:rsidP="00E375E0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168EB16D" w14:textId="3A22A194" w:rsidR="00D837DF" w:rsidRPr="00D32C9D" w:rsidRDefault="00D837DF" w:rsidP="00E375E0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 xml:space="preserve">    Other Academic Appointments</w:t>
      </w:r>
    </w:p>
    <w:p w14:paraId="43743500" w14:textId="77777777" w:rsidR="00D837DF" w:rsidRPr="00D32C9D" w:rsidRDefault="00D837DF" w:rsidP="00D837DF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Director, Doctoral Program, Science and Mathematics Education, Oregon State University, 2015-2016</w:t>
      </w:r>
    </w:p>
    <w:p w14:paraId="5C222AF2" w14:textId="77777777" w:rsidR="00D837DF" w:rsidRPr="00D32C9D" w:rsidRDefault="00D837DF" w:rsidP="00D837DF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Co-Director, Doctoral Program, Science and Mathematics Education, Oregon State University, 2013-2015</w:t>
      </w:r>
    </w:p>
    <w:p w14:paraId="25D67FF9" w14:textId="77777777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Co-director, STEM Innovation Laboratory, University of Kentucky, 2011-2012</w:t>
      </w:r>
    </w:p>
    <w:p w14:paraId="1F4A5107" w14:textId="77777777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Researcher, Association of Public and Land Grant Universities/Science and Mathematics Teacher Imperative, Focus on Institutional Change and Interdisciplinary Faculty Member Involvement in STEM Education Reform at Research Universities, 2010-2012</w:t>
      </w:r>
    </w:p>
    <w:p w14:paraId="50F176DC" w14:textId="5C225767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Chair/Co-chair Secondary Science Education Program, University of Kentucky, 2008-2012</w:t>
      </w:r>
    </w:p>
    <w:p w14:paraId="6D070A55" w14:textId="77777777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Assistant Researcher for the Wisconsin Center for Education Research (WCER)/Center for the Integration of Research, Teaching, and Learning (CIRTL) on the Delta Professional Development Initiative for Science, Technology, Engineering, and Mathematics Faculty, Staff, and Graduate Students, University of Wisconsin-Madison, 2006-2007</w:t>
      </w:r>
    </w:p>
    <w:p w14:paraId="6D38D9B3" w14:textId="77777777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lastRenderedPageBreak/>
        <w:t>Research Assistant for WCER/CIRTL on the Delta Professional Development Initiative for Science, Technology, Engineering, and Mathematics Faculty, Staff, and Graduate Students, UW-Madison, 2004-2006</w:t>
      </w:r>
    </w:p>
    <w:p w14:paraId="4FFEBF27" w14:textId="77777777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Research Assistant on High School Students’ Learning </w:t>
      </w:r>
      <w:r w:rsidRPr="00D32C9D">
        <w:rPr>
          <w:rFonts w:asciiTheme="majorHAnsi" w:hAnsiTheme="majorHAnsi"/>
          <w:i/>
        </w:rPr>
        <w:t>via</w:t>
      </w:r>
      <w:r w:rsidRPr="00D32C9D">
        <w:rPr>
          <w:rFonts w:asciiTheme="majorHAnsi" w:hAnsiTheme="majorHAnsi"/>
        </w:rPr>
        <w:t xml:space="preserve"> Inquiry, Modeling for Understanding in Science Education, National Center for Improving Student Learning &amp; Achievement in Mathematics &amp; Science, UW-Madison, 2002-2004</w:t>
      </w:r>
    </w:p>
    <w:p w14:paraId="7AF826E9" w14:textId="77777777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Research Assistant on Undergraduate Students’ Science Learning, </w:t>
      </w:r>
      <w:proofErr w:type="spellStart"/>
      <w:r w:rsidRPr="00D32C9D">
        <w:rPr>
          <w:rFonts w:asciiTheme="majorHAnsi" w:hAnsiTheme="majorHAnsi"/>
        </w:rPr>
        <w:t>Biocore</w:t>
      </w:r>
      <w:proofErr w:type="spellEnd"/>
      <w:r w:rsidRPr="00D32C9D">
        <w:rPr>
          <w:rFonts w:asciiTheme="majorHAnsi" w:hAnsiTheme="majorHAnsi"/>
        </w:rPr>
        <w:t xml:space="preserve"> Program, UW-Madison, 2004</w:t>
      </w:r>
    </w:p>
    <w:p w14:paraId="1CF9C07E" w14:textId="77777777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Honors Biology Program (</w:t>
      </w:r>
      <w:proofErr w:type="spellStart"/>
      <w:r w:rsidRPr="00D32C9D">
        <w:rPr>
          <w:rFonts w:asciiTheme="majorHAnsi" w:hAnsiTheme="majorHAnsi"/>
        </w:rPr>
        <w:t>Biocore</w:t>
      </w:r>
      <w:proofErr w:type="spellEnd"/>
      <w:r w:rsidRPr="00D32C9D">
        <w:rPr>
          <w:rFonts w:asciiTheme="majorHAnsi" w:hAnsiTheme="majorHAnsi"/>
        </w:rPr>
        <w:t>) Teaching Assistant, Discussion (301) and Lab (304) Sections Leader, UW-Madison, 2003-2004</w:t>
      </w:r>
    </w:p>
    <w:p w14:paraId="3AA59AF7" w14:textId="77777777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Science Instructor for Pre-College Minority Students, PEOPLE Program, University of Wisconsin-Madison, Summer 2004</w:t>
      </w:r>
    </w:p>
    <w:p w14:paraId="3CD476DB" w14:textId="17BD461A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Research Assistant on Science Education Periodical Resources, Center for the Integration of Research, Teaching, and Learning Program, UW-Madison, 2003</w:t>
      </w:r>
    </w:p>
    <w:p w14:paraId="4FBA91B2" w14:textId="77777777" w:rsidR="00D837DF" w:rsidRPr="00D32C9D" w:rsidRDefault="00D837DF" w:rsidP="00E375E0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14EB7049" w14:textId="5BA9A639" w:rsidR="00D837DF" w:rsidRPr="00D32C9D" w:rsidRDefault="00D837DF" w:rsidP="00E375E0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 xml:space="preserve">    Other Professional Positions</w:t>
      </w:r>
    </w:p>
    <w:p w14:paraId="01A9A8FC" w14:textId="77777777" w:rsidR="00BC330E" w:rsidRPr="00D32C9D" w:rsidRDefault="00BC330E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Evaluator of Online Climate Change Course for Secondary Science Teachers Offered by the Space Science and Engineering Center, University of Wisconsin-Madison, WI, Summer 2008</w:t>
      </w:r>
    </w:p>
    <w:p w14:paraId="427A2506" w14:textId="77777777" w:rsidR="00BC330E" w:rsidRPr="00D32C9D" w:rsidRDefault="00BC330E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Project Evaluator for U.S. Department of Education Grant for Mathematics and Science Partnership Professional Development Program for Middle School Science Teachers, Superior School District and Northland College, Ashland, WI, 2005-2008</w:t>
      </w:r>
    </w:p>
    <w:p w14:paraId="62EB2D32" w14:textId="77777777" w:rsidR="00BC330E" w:rsidRPr="00D32C9D" w:rsidRDefault="00BC330E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Project Evaluator for U.S. Department of Education Grant for Enhancing Education through Technology, CESA #12, Ashland, WI, 2006-2008  </w:t>
      </w:r>
    </w:p>
    <w:p w14:paraId="09A5212A" w14:textId="5CF2768A" w:rsidR="00D837DF" w:rsidRPr="00D32C9D" w:rsidRDefault="00D837DF" w:rsidP="00D837DF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Analyst of Alignment of Districts’ Science Curricula with State Standards, SCALE Mathematics and Science Partnership, Wisconsin Center for Educational Research, UW-Madison, 2003-2004</w:t>
      </w:r>
    </w:p>
    <w:p w14:paraId="77F12F18" w14:textId="77777777" w:rsidR="00A723BF" w:rsidRPr="00D32C9D" w:rsidRDefault="00A723BF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High School Science Instructor, Biological Sciences, Biotechnology, Astronomy, Physical Sciences, grades 9-12, Monona Grove High School, Monona, WI, 1999-2004</w:t>
      </w:r>
    </w:p>
    <w:p w14:paraId="3782C915" w14:textId="076928AC" w:rsidR="00A723BF" w:rsidRPr="00D32C9D" w:rsidRDefault="00A723BF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Fulbright Exchange Teacher for grades 6-13, Caldicot Comprehensive School, Wales, U.K., 2000-2001</w:t>
      </w:r>
    </w:p>
    <w:p w14:paraId="2F68FF39" w14:textId="77777777" w:rsidR="00A723BF" w:rsidRPr="00D32C9D" w:rsidRDefault="00A723BF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Criminalistics/Forensic Biology Instructor for grades 5-10, Sage Ridge School, Reno, NV, 1999</w:t>
      </w:r>
    </w:p>
    <w:p w14:paraId="6A140A51" w14:textId="77777777" w:rsidR="00E83E64" w:rsidRPr="00D32C9D" w:rsidRDefault="00E83E64" w:rsidP="00866240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English and Science Exchange D.P.I. Exchange Teacher to Japan, </w:t>
      </w:r>
      <w:proofErr w:type="spellStart"/>
      <w:r w:rsidRPr="00D32C9D">
        <w:rPr>
          <w:rFonts w:asciiTheme="majorHAnsi" w:hAnsiTheme="majorHAnsi"/>
        </w:rPr>
        <w:t>Chiharadai</w:t>
      </w:r>
      <w:proofErr w:type="spellEnd"/>
      <w:r w:rsidRPr="00D32C9D">
        <w:rPr>
          <w:rFonts w:asciiTheme="majorHAnsi" w:hAnsiTheme="majorHAnsi"/>
        </w:rPr>
        <w:t>-Minami Junior High School, Ichihara, Japan, 1999</w:t>
      </w:r>
    </w:p>
    <w:p w14:paraId="1DDCB2C0" w14:textId="77777777" w:rsidR="00A723BF" w:rsidRPr="00D32C9D" w:rsidRDefault="00A723BF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Middle School Physical Science Instructor, </w:t>
      </w:r>
      <w:proofErr w:type="spellStart"/>
      <w:r w:rsidRPr="00D32C9D">
        <w:rPr>
          <w:rFonts w:asciiTheme="majorHAnsi" w:hAnsiTheme="majorHAnsi"/>
        </w:rPr>
        <w:t>Winnequah</w:t>
      </w:r>
      <w:proofErr w:type="spellEnd"/>
      <w:r w:rsidRPr="00D32C9D">
        <w:rPr>
          <w:rFonts w:asciiTheme="majorHAnsi" w:hAnsiTheme="majorHAnsi"/>
        </w:rPr>
        <w:t xml:space="preserve"> Middle School, Monona, WI, 1997- 1999</w:t>
      </w:r>
    </w:p>
    <w:p w14:paraId="36C223C0" w14:textId="77777777" w:rsidR="00DB3CB9" w:rsidRPr="00D32C9D" w:rsidRDefault="00DB3CB9" w:rsidP="00C1700A">
      <w:pPr>
        <w:pStyle w:val="BodyTextIndent"/>
        <w:tabs>
          <w:tab w:val="left" w:pos="450"/>
        </w:tabs>
        <w:rPr>
          <w:rFonts w:asciiTheme="majorHAnsi" w:hAnsiTheme="majorHAnsi"/>
          <w:b/>
        </w:rPr>
      </w:pPr>
    </w:p>
    <w:p w14:paraId="76A46E29" w14:textId="61875265" w:rsidR="003B1EC5" w:rsidRPr="00D32C9D" w:rsidRDefault="00F275B2" w:rsidP="00424F2C">
      <w:pPr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>Scholarship and Creative Activity</w:t>
      </w:r>
    </w:p>
    <w:p w14:paraId="03A2AEE9" w14:textId="554EA2B6" w:rsidR="00515CC8" w:rsidRPr="00D32C9D" w:rsidRDefault="009650EC" w:rsidP="009178CF">
      <w:pPr>
        <w:ind w:left="720"/>
        <w:rPr>
          <w:rFonts w:asciiTheme="majorHAnsi" w:hAnsiTheme="majorHAnsi"/>
        </w:rPr>
      </w:pPr>
      <w:r w:rsidRPr="00D32C9D">
        <w:rPr>
          <w:rFonts w:asciiTheme="majorHAnsi" w:hAnsiTheme="majorHAnsi"/>
          <w:b/>
        </w:rPr>
        <w:t>Publications</w:t>
      </w:r>
      <w:r w:rsidR="00ED4B55" w:rsidRPr="00D32C9D">
        <w:rPr>
          <w:rFonts w:asciiTheme="majorHAnsi" w:hAnsiTheme="majorHAnsi"/>
          <w:b/>
        </w:rPr>
        <w:t xml:space="preserve">:  </w:t>
      </w:r>
      <w:r w:rsidR="00ED4B55" w:rsidRPr="00D32C9D">
        <w:rPr>
          <w:rFonts w:asciiTheme="majorHAnsi" w:hAnsiTheme="majorHAnsi"/>
        </w:rPr>
        <w:t>Journal Paper</w:t>
      </w:r>
      <w:r w:rsidR="00583F1B" w:rsidRPr="00D32C9D">
        <w:rPr>
          <w:rFonts w:asciiTheme="majorHAnsi" w:hAnsiTheme="majorHAnsi"/>
        </w:rPr>
        <w:t>s</w:t>
      </w:r>
      <w:r w:rsidR="00ED4B55" w:rsidRPr="00D32C9D">
        <w:rPr>
          <w:rFonts w:asciiTheme="majorHAnsi" w:hAnsiTheme="majorHAnsi"/>
        </w:rPr>
        <w:t>, Book Chapters, and Research Reports (** designates peer reviewed selection process</w:t>
      </w:r>
      <w:r w:rsidR="00715F37" w:rsidRPr="00D32C9D">
        <w:rPr>
          <w:rFonts w:asciiTheme="majorHAnsi" w:hAnsiTheme="majorHAnsi"/>
        </w:rPr>
        <w:t xml:space="preserve">; </w:t>
      </w:r>
      <w:proofErr w:type="spellStart"/>
      <w:r w:rsidR="00715F37" w:rsidRPr="00F77387">
        <w:rPr>
          <w:rFonts w:asciiTheme="majorHAnsi" w:hAnsiTheme="majorHAnsi"/>
          <w:b/>
          <w:bCs/>
          <w:u w:val="single"/>
          <w:vertAlign w:val="superscript"/>
        </w:rPr>
        <w:t>st</w:t>
      </w:r>
      <w:proofErr w:type="spellEnd"/>
      <w:r w:rsidR="00715F37" w:rsidRPr="00F77387">
        <w:rPr>
          <w:rFonts w:asciiTheme="majorHAnsi" w:hAnsiTheme="majorHAnsi"/>
          <w:b/>
          <w:u w:val="single"/>
        </w:rPr>
        <w:t xml:space="preserve"> designates </w:t>
      </w:r>
      <w:r w:rsidR="007F29A2" w:rsidRPr="00F77387">
        <w:rPr>
          <w:rFonts w:asciiTheme="majorHAnsi" w:hAnsiTheme="majorHAnsi"/>
          <w:b/>
          <w:u w:val="single"/>
        </w:rPr>
        <w:t xml:space="preserve">former or current </w:t>
      </w:r>
      <w:r w:rsidR="005E6BD2" w:rsidRPr="00F77387">
        <w:rPr>
          <w:rFonts w:asciiTheme="majorHAnsi" w:hAnsiTheme="majorHAnsi"/>
          <w:b/>
          <w:u w:val="single"/>
        </w:rPr>
        <w:t xml:space="preserve">graduate </w:t>
      </w:r>
      <w:r w:rsidR="00715F37" w:rsidRPr="00F77387">
        <w:rPr>
          <w:rFonts w:asciiTheme="majorHAnsi" w:hAnsiTheme="majorHAnsi"/>
          <w:b/>
          <w:u w:val="single"/>
        </w:rPr>
        <w:t>student co-author</w:t>
      </w:r>
      <w:r w:rsidR="00286E84">
        <w:rPr>
          <w:rFonts w:asciiTheme="majorHAnsi" w:hAnsiTheme="majorHAnsi"/>
          <w:b/>
          <w:u w:val="single"/>
        </w:rPr>
        <w:t>, and</w:t>
      </w:r>
      <w:r w:rsidR="00286E84" w:rsidRPr="00286E84">
        <w:rPr>
          <w:rFonts w:asciiTheme="majorHAnsi" w:hAnsiTheme="majorHAnsi"/>
          <w:b/>
          <w:bCs/>
          <w:u w:val="single"/>
          <w:vertAlign w:val="superscript"/>
        </w:rPr>
        <w:t xml:space="preserve"> </w:t>
      </w:r>
      <w:proofErr w:type="spellStart"/>
      <w:r w:rsidR="00286E84">
        <w:rPr>
          <w:rFonts w:asciiTheme="majorHAnsi" w:hAnsiTheme="majorHAnsi"/>
          <w:b/>
          <w:bCs/>
          <w:u w:val="single"/>
          <w:vertAlign w:val="superscript"/>
        </w:rPr>
        <w:t>pd</w:t>
      </w:r>
      <w:proofErr w:type="spellEnd"/>
      <w:r w:rsidR="00286E84">
        <w:rPr>
          <w:rFonts w:asciiTheme="majorHAnsi" w:hAnsiTheme="majorHAnsi"/>
          <w:b/>
          <w:u w:val="single"/>
        </w:rPr>
        <w:t xml:space="preserve"> designates postdoctoral scholars</w:t>
      </w:r>
      <w:r w:rsidR="00ED4B55" w:rsidRPr="00D32C9D">
        <w:rPr>
          <w:rFonts w:asciiTheme="majorHAnsi" w:hAnsiTheme="majorHAnsi"/>
        </w:rPr>
        <w:t>)</w:t>
      </w:r>
      <w:r w:rsidR="008D478C" w:rsidRPr="00D32C9D">
        <w:rPr>
          <w:rFonts w:asciiTheme="majorHAnsi" w:hAnsiTheme="majorHAnsi"/>
        </w:rPr>
        <w:t xml:space="preserve">. The </w:t>
      </w:r>
      <w:proofErr w:type="spellStart"/>
      <w:r w:rsidR="008D478C" w:rsidRPr="00D32C9D">
        <w:rPr>
          <w:rFonts w:asciiTheme="majorHAnsi" w:hAnsiTheme="majorHAnsi"/>
          <w:bCs/>
          <w:i/>
        </w:rPr>
        <w:lastRenderedPageBreak/>
        <w:t>SCImago</w:t>
      </w:r>
      <w:proofErr w:type="spellEnd"/>
      <w:r w:rsidR="008D478C" w:rsidRPr="00D32C9D">
        <w:rPr>
          <w:rFonts w:asciiTheme="majorHAnsi" w:hAnsiTheme="majorHAnsi"/>
          <w:bCs/>
          <w:i/>
        </w:rPr>
        <w:t xml:space="preserve"> </w:t>
      </w:r>
      <w:r w:rsidR="008D478C" w:rsidRPr="00D32C9D">
        <w:rPr>
          <w:rFonts w:asciiTheme="majorHAnsi" w:hAnsiTheme="majorHAnsi"/>
          <w:i/>
        </w:rPr>
        <w:t>Journal Rank</w:t>
      </w:r>
      <w:r w:rsidR="008D478C" w:rsidRPr="00D32C9D">
        <w:rPr>
          <w:rFonts w:asciiTheme="majorHAnsi" w:hAnsiTheme="majorHAnsi"/>
        </w:rPr>
        <w:t xml:space="preserve"> (</w:t>
      </w:r>
      <w:r w:rsidR="008D478C" w:rsidRPr="00D32C9D">
        <w:rPr>
          <w:rFonts w:asciiTheme="majorHAnsi" w:hAnsiTheme="majorHAnsi"/>
          <w:bCs/>
        </w:rPr>
        <w:t>SJR)</w:t>
      </w:r>
      <w:r w:rsidR="008D478C" w:rsidRPr="00D32C9D">
        <w:rPr>
          <w:rFonts w:asciiTheme="majorHAnsi" w:hAnsiTheme="majorHAnsi"/>
        </w:rPr>
        <w:t xml:space="preserve"> </w:t>
      </w:r>
      <w:r w:rsidR="008D478C" w:rsidRPr="00D32C9D">
        <w:rPr>
          <w:rFonts w:asciiTheme="majorHAnsi" w:hAnsiTheme="majorHAnsi"/>
          <w:bCs/>
        </w:rPr>
        <w:t xml:space="preserve">is </w:t>
      </w:r>
      <w:r w:rsidR="008D478C" w:rsidRPr="00D32C9D">
        <w:rPr>
          <w:rFonts w:asciiTheme="majorHAnsi" w:hAnsiTheme="majorHAnsi"/>
        </w:rPr>
        <w:t>a measure of scientific influence of scholarly journals that accounts for both the number of citations received by a journal and the importance or prestige of the journals where such citations come from,</w:t>
      </w:r>
      <w:r w:rsidR="008D478C" w:rsidRPr="00D32C9D">
        <w:rPr>
          <w:rFonts w:asciiTheme="majorHAnsi" w:hAnsiTheme="majorHAnsi"/>
          <w:bCs/>
        </w:rPr>
        <w:t xml:space="preserve"> </w:t>
      </w:r>
      <w:r w:rsidR="008D478C" w:rsidRPr="00D32C9D">
        <w:rPr>
          <w:rFonts w:asciiTheme="majorHAnsi" w:hAnsiTheme="majorHAnsi"/>
        </w:rPr>
        <w:t xml:space="preserve">a numeric value indicating the average number of weighted citations received during a selected year per document published in that journal during the previous three years. The </w:t>
      </w:r>
      <w:proofErr w:type="spellStart"/>
      <w:r w:rsidR="008D478C" w:rsidRPr="00D32C9D">
        <w:rPr>
          <w:rFonts w:asciiTheme="majorHAnsi" w:hAnsiTheme="majorHAnsi"/>
        </w:rPr>
        <w:t>SCImago</w:t>
      </w:r>
      <w:proofErr w:type="spellEnd"/>
      <w:r w:rsidR="008D478C" w:rsidRPr="00D32C9D">
        <w:rPr>
          <w:rFonts w:asciiTheme="majorHAnsi" w:hAnsiTheme="majorHAnsi"/>
        </w:rPr>
        <w:t xml:space="preserve"> </w:t>
      </w:r>
      <w:r w:rsidR="008D478C" w:rsidRPr="00D32C9D">
        <w:rPr>
          <w:rFonts w:asciiTheme="majorHAnsi" w:hAnsiTheme="majorHAnsi"/>
          <w:i/>
        </w:rPr>
        <w:t>h-index</w:t>
      </w:r>
      <w:r w:rsidR="008D478C" w:rsidRPr="00D32C9D">
        <w:rPr>
          <w:rFonts w:asciiTheme="majorHAnsi" w:hAnsiTheme="majorHAnsi"/>
        </w:rPr>
        <w:t xml:space="preserve"> expresses the journal's number of articles (</w:t>
      </w:r>
      <w:r w:rsidR="008D478C" w:rsidRPr="00D32C9D">
        <w:rPr>
          <w:rStyle w:val="Emphasis"/>
          <w:rFonts w:asciiTheme="majorHAnsi" w:hAnsiTheme="majorHAnsi"/>
        </w:rPr>
        <w:t>h</w:t>
      </w:r>
      <w:r w:rsidR="008D478C" w:rsidRPr="00D32C9D">
        <w:rPr>
          <w:rFonts w:asciiTheme="majorHAnsi" w:hAnsiTheme="majorHAnsi"/>
        </w:rPr>
        <w:t xml:space="preserve">) that have received at least h citations. </w:t>
      </w:r>
    </w:p>
    <w:p w14:paraId="61496B4C" w14:textId="675D2716" w:rsidR="00122064" w:rsidRPr="00D32C9D" w:rsidRDefault="00122064" w:rsidP="00122064">
      <w:pPr>
        <w:rPr>
          <w:rFonts w:asciiTheme="majorHAnsi" w:hAnsiTheme="majorHAnsi"/>
          <w:b/>
        </w:rPr>
      </w:pPr>
    </w:p>
    <w:p w14:paraId="69B9CFCD" w14:textId="02C5E284" w:rsidR="00122064" w:rsidRPr="00D32C9D" w:rsidRDefault="00122064" w:rsidP="00F77387">
      <w:pPr>
        <w:ind w:firstLine="2"/>
        <w:rPr>
          <w:rFonts w:asciiTheme="majorHAnsi" w:hAnsiTheme="majorHAnsi"/>
        </w:rPr>
      </w:pPr>
      <w:r w:rsidRPr="00D32C9D">
        <w:rPr>
          <w:rFonts w:asciiTheme="majorHAnsi" w:hAnsiTheme="majorHAnsi"/>
          <w:b/>
        </w:rPr>
        <w:t xml:space="preserve">Peer-Reviewed Journal </w:t>
      </w:r>
      <w:r w:rsidR="00F634FA" w:rsidRPr="00D32C9D">
        <w:rPr>
          <w:rFonts w:asciiTheme="majorHAnsi" w:hAnsiTheme="majorHAnsi"/>
          <w:b/>
        </w:rPr>
        <w:t>Articles</w:t>
      </w:r>
      <w:r w:rsidR="00F77387">
        <w:rPr>
          <w:rFonts w:asciiTheme="majorHAnsi" w:hAnsiTheme="majorHAnsi"/>
          <w:b/>
        </w:rPr>
        <w:t xml:space="preserve"> </w:t>
      </w:r>
    </w:p>
    <w:p w14:paraId="1A5488BB" w14:textId="77777777" w:rsidR="00734583" w:rsidRDefault="00734583" w:rsidP="00734583">
      <w:pPr>
        <w:pStyle w:val="Default"/>
        <w:ind w:firstLine="720"/>
        <w:rPr>
          <w:rFonts w:asciiTheme="majorHAnsi" w:hAnsiTheme="majorHAnsi"/>
          <w:b/>
        </w:rPr>
      </w:pPr>
    </w:p>
    <w:p w14:paraId="343EDD28" w14:textId="77777777" w:rsidR="00ED724A" w:rsidRPr="00D32C9D" w:rsidRDefault="00ED724A" w:rsidP="00ED724A">
      <w:pPr>
        <w:rPr>
          <w:rFonts w:asciiTheme="majorHAnsi" w:hAnsiTheme="majorHAnsi" w:cstheme="minorHAnsi"/>
          <w:color w:val="000000"/>
          <w:highlight w:val="yellow"/>
        </w:rPr>
      </w:pPr>
    </w:p>
    <w:p w14:paraId="0A90F63B" w14:textId="7E0278C1" w:rsidR="00DC7634" w:rsidRPr="00D32C9D" w:rsidRDefault="00DC7634" w:rsidP="00E238C3">
      <w:pPr>
        <w:ind w:left="361" w:firstLine="359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>Published</w:t>
      </w:r>
    </w:p>
    <w:p w14:paraId="3FDF740E" w14:textId="77777777" w:rsidR="00E238C3" w:rsidRPr="00D32C9D" w:rsidRDefault="00E238C3" w:rsidP="00E238C3">
      <w:pPr>
        <w:ind w:left="361" w:firstLine="359"/>
        <w:rPr>
          <w:rFonts w:asciiTheme="majorHAnsi" w:hAnsiTheme="majorHAnsi"/>
          <w:b/>
        </w:rPr>
      </w:pPr>
    </w:p>
    <w:p w14:paraId="4C55C6EA" w14:textId="77777777" w:rsidR="00BC27D6" w:rsidRPr="00BC27D6" w:rsidRDefault="00192D66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r w:rsidRPr="008D398A">
        <w:rPr>
          <w:rFonts w:asciiTheme="majorHAnsi" w:hAnsiTheme="majorHAnsi"/>
        </w:rPr>
        <w:t>Lenhart, C.</w:t>
      </w:r>
      <w:r w:rsidRPr="008D398A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8D398A">
        <w:rPr>
          <w:rFonts w:asciiTheme="majorHAnsi" w:hAnsiTheme="majorHAnsi"/>
          <w:bCs/>
          <w:vertAlign w:val="superscript"/>
        </w:rPr>
        <w:t>st</w:t>
      </w:r>
      <w:proofErr w:type="spellEnd"/>
      <w:r w:rsidRPr="008D398A">
        <w:rPr>
          <w:rFonts w:asciiTheme="majorHAnsi" w:hAnsiTheme="majorHAnsi"/>
          <w:bCs/>
          <w:color w:val="000000" w:themeColor="text1"/>
        </w:rPr>
        <w:t>,</w:t>
      </w:r>
      <w:r w:rsidRPr="008D398A">
        <w:rPr>
          <w:rFonts w:asciiTheme="majorHAnsi" w:hAnsiTheme="majorHAnsi"/>
          <w:b/>
          <w:bCs/>
          <w:color w:val="000000" w:themeColor="text1"/>
        </w:rPr>
        <w:t xml:space="preserve"> </w:t>
      </w:r>
      <w:proofErr w:type="spellStart"/>
      <w:r w:rsidRPr="008D398A">
        <w:rPr>
          <w:rFonts w:asciiTheme="majorHAnsi" w:hAnsiTheme="majorHAnsi"/>
          <w:b/>
        </w:rPr>
        <w:t>Bouwma</w:t>
      </w:r>
      <w:proofErr w:type="spellEnd"/>
      <w:r w:rsidRPr="008D398A">
        <w:rPr>
          <w:rFonts w:asciiTheme="majorHAnsi" w:hAnsiTheme="majorHAnsi"/>
          <w:b/>
        </w:rPr>
        <w:t>-Gearhart, J</w:t>
      </w:r>
      <w:r w:rsidRPr="008D398A">
        <w:rPr>
          <w:rFonts w:asciiTheme="majorHAnsi" w:hAnsiTheme="majorHAnsi"/>
        </w:rPr>
        <w:t>., Villanueva, I., Youmans, K</w:t>
      </w:r>
      <w:r w:rsidRPr="008D398A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8D398A">
        <w:rPr>
          <w:rFonts w:asciiTheme="majorHAnsi" w:hAnsiTheme="majorHAnsi"/>
          <w:bCs/>
          <w:vertAlign w:val="superscript"/>
        </w:rPr>
        <w:t>st</w:t>
      </w:r>
      <w:r w:rsidRPr="008D398A">
        <w:rPr>
          <w:rFonts w:asciiTheme="majorHAnsi" w:hAnsiTheme="majorHAnsi"/>
        </w:rPr>
        <w:t>.</w:t>
      </w:r>
      <w:proofErr w:type="spellEnd"/>
      <w:r w:rsidRPr="008D398A">
        <w:rPr>
          <w:rFonts w:asciiTheme="majorHAnsi" w:hAnsiTheme="majorHAnsi"/>
        </w:rPr>
        <w:t xml:space="preserve">, &amp; </w:t>
      </w:r>
      <w:proofErr w:type="spellStart"/>
      <w:r w:rsidRPr="008D398A">
        <w:rPr>
          <w:rFonts w:asciiTheme="majorHAnsi" w:hAnsiTheme="majorHAnsi"/>
        </w:rPr>
        <w:t>Nadelson</w:t>
      </w:r>
      <w:proofErr w:type="spellEnd"/>
      <w:r w:rsidRPr="008D398A">
        <w:rPr>
          <w:rFonts w:asciiTheme="majorHAnsi" w:hAnsiTheme="majorHAnsi"/>
        </w:rPr>
        <w:t>, L. (</w:t>
      </w:r>
      <w:r w:rsidR="001C1420">
        <w:rPr>
          <w:rFonts w:asciiTheme="majorHAnsi" w:hAnsiTheme="majorHAnsi"/>
        </w:rPr>
        <w:t>2020</w:t>
      </w:r>
      <w:r w:rsidRPr="008D398A">
        <w:rPr>
          <w:rFonts w:asciiTheme="majorHAnsi" w:hAnsiTheme="majorHAnsi"/>
        </w:rPr>
        <w:t xml:space="preserve">). </w:t>
      </w:r>
      <w:r w:rsidRPr="008D398A">
        <w:rPr>
          <w:rFonts w:asciiTheme="majorHAnsi" w:hAnsiTheme="majorHAnsi"/>
          <w:bCs/>
          <w:color w:val="000000" w:themeColor="text1"/>
        </w:rPr>
        <w:t xml:space="preserve">Engineering faculty perceptions of university makerspaces: Potential affordances for curriculum, instructional practices, and student learning. </w:t>
      </w:r>
      <w:r w:rsidRPr="008D398A">
        <w:rPr>
          <w:rFonts w:asciiTheme="majorHAnsi" w:hAnsiTheme="majorHAnsi"/>
          <w:bCs/>
          <w:i/>
          <w:color w:val="000000" w:themeColor="text1"/>
        </w:rPr>
        <w:t xml:space="preserve">The International Journal of Engineering Education 36 </w:t>
      </w:r>
      <w:r w:rsidRPr="008D398A">
        <w:rPr>
          <w:rFonts w:asciiTheme="majorHAnsi" w:hAnsiTheme="majorHAnsi"/>
          <w:bCs/>
          <w:color w:val="000000" w:themeColor="text1"/>
        </w:rPr>
        <w:t>(4), 1196-1207</w:t>
      </w:r>
      <w:r w:rsidRPr="008D398A">
        <w:rPr>
          <w:rFonts w:asciiTheme="majorHAnsi" w:hAnsiTheme="majorHAnsi"/>
          <w:bCs/>
          <w:i/>
          <w:color w:val="000000" w:themeColor="text1"/>
        </w:rPr>
        <w:t>.</w:t>
      </w:r>
    </w:p>
    <w:p w14:paraId="056BA64E" w14:textId="546F4924" w:rsidR="00192D66" w:rsidRPr="008D398A" w:rsidRDefault="00192D66" w:rsidP="00BC27D6">
      <w:pPr>
        <w:pStyle w:val="ListParagraph"/>
        <w:ind w:left="1080"/>
        <w:rPr>
          <w:rFonts w:asciiTheme="majorHAnsi" w:hAnsiTheme="majorHAnsi"/>
        </w:rPr>
      </w:pPr>
      <w:proofErr w:type="spellStart"/>
      <w:r w:rsidRPr="008D398A">
        <w:rPr>
          <w:rFonts w:asciiTheme="majorHAnsi" w:hAnsiTheme="majorHAnsi"/>
          <w:color w:val="000000"/>
        </w:rPr>
        <w:t>Scimago</w:t>
      </w:r>
      <w:proofErr w:type="spellEnd"/>
      <w:r w:rsidRPr="008D398A">
        <w:rPr>
          <w:rFonts w:asciiTheme="majorHAnsi" w:hAnsiTheme="majorHAnsi"/>
          <w:color w:val="000000"/>
        </w:rPr>
        <w:t xml:space="preserve"> 2019: Quartile 1, 124/676 journals in Engineering (</w:t>
      </w:r>
      <w:proofErr w:type="gramStart"/>
      <w:r w:rsidRPr="008D398A">
        <w:rPr>
          <w:rFonts w:asciiTheme="majorHAnsi" w:hAnsiTheme="majorHAnsi"/>
          <w:color w:val="000000"/>
        </w:rPr>
        <w:t>miscellaneous)  SRJ</w:t>
      </w:r>
      <w:proofErr w:type="gramEnd"/>
      <w:r w:rsidRPr="008D398A">
        <w:rPr>
          <w:rFonts w:asciiTheme="majorHAnsi" w:hAnsiTheme="majorHAnsi"/>
          <w:color w:val="000000"/>
        </w:rPr>
        <w:t>=.448, h-index=47.</w:t>
      </w:r>
    </w:p>
    <w:p w14:paraId="08FF9FF8" w14:textId="77777777" w:rsidR="00DC373D" w:rsidRPr="00EA01F7" w:rsidRDefault="00DC373D" w:rsidP="00BC27D6">
      <w:pPr>
        <w:ind w:left="1080" w:hanging="360"/>
        <w:rPr>
          <w:rFonts w:asciiTheme="majorHAnsi" w:hAnsiTheme="majorHAnsi"/>
        </w:rPr>
      </w:pPr>
    </w:p>
    <w:p w14:paraId="21AA2046" w14:textId="3DA02361" w:rsidR="00E17DD8" w:rsidRPr="00BC27D6" w:rsidRDefault="000A6074" w:rsidP="00BC27D6">
      <w:pPr>
        <w:pStyle w:val="ListParagraph"/>
        <w:numPr>
          <w:ilvl w:val="0"/>
          <w:numId w:val="17"/>
        </w:numPr>
        <w:tabs>
          <w:tab w:val="left" w:pos="1080"/>
        </w:tabs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Hewitt, K. M.</w:t>
      </w:r>
      <w:r w:rsidR="00062831" w:rsidRPr="00D32C9D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="00062831"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J.,</w:t>
      </w:r>
      <w:r w:rsidRPr="00D32C9D">
        <w:rPr>
          <w:rFonts w:asciiTheme="majorHAnsi" w:hAnsiTheme="majorHAnsi"/>
        </w:rPr>
        <w:t xml:space="preserve"> </w:t>
      </w:r>
      <w:proofErr w:type="spellStart"/>
      <w:r w:rsidRPr="00D32C9D">
        <w:rPr>
          <w:rFonts w:asciiTheme="majorHAnsi" w:hAnsiTheme="majorHAnsi"/>
        </w:rPr>
        <w:t>Kitada</w:t>
      </w:r>
      <w:proofErr w:type="spellEnd"/>
      <w:r w:rsidRPr="00D32C9D">
        <w:rPr>
          <w:rFonts w:asciiTheme="majorHAnsi" w:hAnsiTheme="majorHAnsi"/>
        </w:rPr>
        <w:t xml:space="preserve">, H., Mason, R., &amp; </w:t>
      </w:r>
      <w:proofErr w:type="spellStart"/>
      <w:r w:rsidRPr="00D32C9D">
        <w:rPr>
          <w:rFonts w:asciiTheme="majorHAnsi" w:hAnsiTheme="majorHAnsi"/>
        </w:rPr>
        <w:t>Kayes</w:t>
      </w:r>
      <w:proofErr w:type="spellEnd"/>
      <w:r w:rsidRPr="00D32C9D">
        <w:rPr>
          <w:rFonts w:asciiTheme="majorHAnsi" w:hAnsiTheme="majorHAnsi"/>
        </w:rPr>
        <w:t xml:space="preserve">, L. J. (2019). Introductory Biology in Social Context: The Effects of an Issues-Based Laboratory Course on Biology Student Motivation. </w:t>
      </w:r>
      <w:r w:rsidRPr="00D32C9D">
        <w:rPr>
          <w:rFonts w:asciiTheme="majorHAnsi" w:hAnsiTheme="majorHAnsi"/>
          <w:i/>
          <w:iCs/>
        </w:rPr>
        <w:t>CBE—Life Sciences Education</w:t>
      </w:r>
      <w:r w:rsidRPr="00D32C9D">
        <w:rPr>
          <w:rFonts w:asciiTheme="majorHAnsi" w:hAnsiTheme="majorHAnsi"/>
        </w:rPr>
        <w:t xml:space="preserve">, </w:t>
      </w:r>
      <w:r w:rsidRPr="00D32C9D">
        <w:rPr>
          <w:rFonts w:asciiTheme="majorHAnsi" w:hAnsiTheme="majorHAnsi"/>
          <w:i/>
          <w:iCs/>
        </w:rPr>
        <w:t>18</w:t>
      </w:r>
      <w:r w:rsidRPr="00D32C9D">
        <w:rPr>
          <w:rFonts w:asciiTheme="majorHAnsi" w:hAnsiTheme="majorHAnsi"/>
        </w:rPr>
        <w:t>(3), ar30.</w:t>
      </w:r>
      <w:r w:rsidR="00111121" w:rsidRPr="00D32C9D">
        <w:rPr>
          <w:rFonts w:asciiTheme="majorHAnsi" w:hAnsiTheme="majorHAnsi"/>
        </w:rPr>
        <w:t xml:space="preserve"> </w:t>
      </w:r>
      <w:proofErr w:type="spellStart"/>
      <w:r w:rsidR="00EE232F" w:rsidRPr="00BC27D6">
        <w:rPr>
          <w:rFonts w:asciiTheme="majorHAnsi" w:hAnsiTheme="majorHAnsi"/>
          <w:color w:val="000000"/>
        </w:rPr>
        <w:t>Scimago</w:t>
      </w:r>
      <w:proofErr w:type="spellEnd"/>
      <w:r w:rsidR="00EE232F" w:rsidRPr="00BC27D6">
        <w:rPr>
          <w:rFonts w:asciiTheme="majorHAnsi" w:hAnsiTheme="majorHAnsi"/>
          <w:color w:val="000000"/>
        </w:rPr>
        <w:t xml:space="preserve"> 201</w:t>
      </w:r>
      <w:r w:rsidR="001F2A57" w:rsidRPr="00BC27D6">
        <w:rPr>
          <w:rFonts w:asciiTheme="majorHAnsi" w:hAnsiTheme="majorHAnsi"/>
          <w:color w:val="000000"/>
        </w:rPr>
        <w:t>9</w:t>
      </w:r>
      <w:r w:rsidR="00EE232F" w:rsidRPr="00BC27D6">
        <w:rPr>
          <w:rFonts w:asciiTheme="majorHAnsi" w:hAnsiTheme="majorHAnsi"/>
          <w:color w:val="000000"/>
        </w:rPr>
        <w:t>: Quartile 1, 1</w:t>
      </w:r>
      <w:r w:rsidR="00DF504B" w:rsidRPr="00BC27D6">
        <w:rPr>
          <w:rFonts w:asciiTheme="majorHAnsi" w:hAnsiTheme="majorHAnsi"/>
          <w:color w:val="000000"/>
        </w:rPr>
        <w:t>31</w:t>
      </w:r>
      <w:r w:rsidR="00EE232F" w:rsidRPr="00BC27D6">
        <w:rPr>
          <w:rFonts w:asciiTheme="majorHAnsi" w:hAnsiTheme="majorHAnsi"/>
          <w:color w:val="000000"/>
        </w:rPr>
        <w:t>/</w:t>
      </w:r>
      <w:r w:rsidR="00DF504B" w:rsidRPr="00BC27D6">
        <w:rPr>
          <w:rFonts w:asciiTheme="majorHAnsi" w:hAnsiTheme="majorHAnsi"/>
          <w:color w:val="000000"/>
        </w:rPr>
        <w:t>1401</w:t>
      </w:r>
      <w:r w:rsidR="00EE232F" w:rsidRPr="00BC27D6">
        <w:rPr>
          <w:rFonts w:asciiTheme="majorHAnsi" w:hAnsiTheme="majorHAnsi"/>
          <w:color w:val="000000"/>
        </w:rPr>
        <w:t xml:space="preserve"> journals in Education SRJ=1.1</w:t>
      </w:r>
      <w:r w:rsidR="00DF504B" w:rsidRPr="00BC27D6">
        <w:rPr>
          <w:rFonts w:asciiTheme="majorHAnsi" w:hAnsiTheme="majorHAnsi"/>
          <w:color w:val="000000"/>
        </w:rPr>
        <w:t>73</w:t>
      </w:r>
      <w:r w:rsidR="00EE232F" w:rsidRPr="00BC27D6">
        <w:rPr>
          <w:rFonts w:asciiTheme="majorHAnsi" w:hAnsiTheme="majorHAnsi"/>
          <w:color w:val="000000"/>
        </w:rPr>
        <w:t>, h-index=</w:t>
      </w:r>
      <w:r w:rsidR="00DF504B" w:rsidRPr="00BC27D6">
        <w:rPr>
          <w:rFonts w:asciiTheme="majorHAnsi" w:hAnsiTheme="majorHAnsi"/>
          <w:color w:val="000000"/>
        </w:rPr>
        <w:t>60</w:t>
      </w:r>
      <w:r w:rsidR="00EE232F" w:rsidRPr="00BC27D6">
        <w:rPr>
          <w:rFonts w:asciiTheme="majorHAnsi" w:hAnsiTheme="majorHAnsi"/>
          <w:color w:val="000000"/>
        </w:rPr>
        <w:t>.</w:t>
      </w:r>
    </w:p>
    <w:p w14:paraId="561F7C4D" w14:textId="77777777" w:rsidR="00DC373D" w:rsidRPr="00D32C9D" w:rsidRDefault="00DC373D" w:rsidP="00BC27D6">
      <w:pPr>
        <w:tabs>
          <w:tab w:val="left" w:pos="1080"/>
        </w:tabs>
        <w:ind w:left="1080" w:hanging="360"/>
        <w:rPr>
          <w:rFonts w:asciiTheme="majorHAnsi" w:hAnsiTheme="majorHAnsi"/>
        </w:rPr>
      </w:pPr>
    </w:p>
    <w:p w14:paraId="556C5A52" w14:textId="6324D6B5" w:rsidR="00E17DD8" w:rsidRPr="00BC27D6" w:rsidRDefault="00E17DD8" w:rsidP="00BC27D6">
      <w:pPr>
        <w:pStyle w:val="ListParagraph"/>
        <w:numPr>
          <w:ilvl w:val="0"/>
          <w:numId w:val="17"/>
        </w:numPr>
        <w:tabs>
          <w:tab w:val="left" w:pos="1080"/>
        </w:tabs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 xml:space="preserve">., </w:t>
      </w:r>
      <w:proofErr w:type="spellStart"/>
      <w:r w:rsidRPr="00D32C9D">
        <w:rPr>
          <w:rFonts w:asciiTheme="majorHAnsi" w:hAnsiTheme="majorHAnsi"/>
        </w:rPr>
        <w:t>Adumat</w:t>
      </w:r>
      <w:proofErr w:type="spellEnd"/>
      <w:r w:rsidRPr="00D32C9D">
        <w:rPr>
          <w:rFonts w:asciiTheme="majorHAnsi" w:hAnsiTheme="majorHAnsi"/>
        </w:rPr>
        <w:t>, S.</w:t>
      </w:r>
      <w:r w:rsidRPr="00AC1F5F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>, Rogan-</w:t>
      </w:r>
      <w:proofErr w:type="spellStart"/>
      <w:r w:rsidRPr="00D32C9D">
        <w:rPr>
          <w:rFonts w:asciiTheme="majorHAnsi" w:hAnsiTheme="majorHAnsi"/>
        </w:rPr>
        <w:t>Klyve</w:t>
      </w:r>
      <w:proofErr w:type="spellEnd"/>
      <w:r w:rsidRPr="00D32C9D">
        <w:rPr>
          <w:rFonts w:asciiTheme="majorHAnsi" w:hAnsiTheme="majorHAnsi"/>
        </w:rPr>
        <w:t>, A.</w:t>
      </w:r>
      <w:r w:rsidRPr="00D32C9D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&amp; </w:t>
      </w:r>
      <w:proofErr w:type="spellStart"/>
      <w:r w:rsidRPr="00D32C9D">
        <w:rPr>
          <w:rFonts w:asciiTheme="majorHAnsi" w:hAnsiTheme="majorHAnsi"/>
        </w:rPr>
        <w:t>Bouwma</w:t>
      </w:r>
      <w:proofErr w:type="spellEnd"/>
      <w:r w:rsidRPr="00D32C9D">
        <w:rPr>
          <w:rFonts w:asciiTheme="majorHAnsi" w:hAnsiTheme="majorHAnsi"/>
        </w:rPr>
        <w:t xml:space="preserve">, A. M. (2019). Modeling Tropical Diversity in the Undergraduate Classroom: Novel Curriculum to Engage Students in Authentic Scientific Practices. </w:t>
      </w:r>
      <w:r w:rsidRPr="00D32C9D">
        <w:rPr>
          <w:rFonts w:asciiTheme="majorHAnsi" w:hAnsiTheme="majorHAnsi"/>
          <w:i/>
          <w:iCs/>
        </w:rPr>
        <w:t>The American Biology Teacher</w:t>
      </w:r>
      <w:r w:rsidRPr="00D32C9D">
        <w:rPr>
          <w:rFonts w:asciiTheme="majorHAnsi" w:hAnsiTheme="majorHAnsi"/>
        </w:rPr>
        <w:t xml:space="preserve">, </w:t>
      </w:r>
      <w:r w:rsidRPr="00D32C9D">
        <w:rPr>
          <w:rFonts w:asciiTheme="majorHAnsi" w:hAnsiTheme="majorHAnsi"/>
          <w:i/>
          <w:iCs/>
        </w:rPr>
        <w:t>81</w:t>
      </w:r>
      <w:r w:rsidRPr="00D32C9D">
        <w:rPr>
          <w:rFonts w:asciiTheme="majorHAnsi" w:hAnsiTheme="majorHAnsi"/>
        </w:rPr>
        <w:t xml:space="preserve">(6), 417-422. </w:t>
      </w:r>
      <w:proofErr w:type="spellStart"/>
      <w:r w:rsidRPr="00BC27D6">
        <w:rPr>
          <w:rFonts w:asciiTheme="majorHAnsi" w:hAnsiTheme="majorHAnsi"/>
          <w:color w:val="000000"/>
        </w:rPr>
        <w:t>Scimago</w:t>
      </w:r>
      <w:proofErr w:type="spellEnd"/>
      <w:r w:rsidRPr="00BC27D6">
        <w:rPr>
          <w:rFonts w:asciiTheme="majorHAnsi" w:hAnsiTheme="majorHAnsi"/>
          <w:color w:val="000000"/>
        </w:rPr>
        <w:t xml:space="preserve"> 2019: Quartile 3, 666/1401 journals in Education SRJ=.338, h-index=30.</w:t>
      </w:r>
    </w:p>
    <w:p w14:paraId="17B8FC24" w14:textId="77777777" w:rsidR="00E17DD8" w:rsidRDefault="00E17DD8" w:rsidP="00BC27D6">
      <w:pPr>
        <w:pStyle w:val="ListParagraph"/>
        <w:tabs>
          <w:tab w:val="left" w:pos="1080"/>
        </w:tabs>
        <w:ind w:left="1080" w:hanging="360"/>
        <w:rPr>
          <w:rFonts w:asciiTheme="majorHAnsi" w:hAnsiTheme="majorHAnsi"/>
        </w:rPr>
      </w:pPr>
    </w:p>
    <w:p w14:paraId="5DD485F1" w14:textId="12B495E4" w:rsidR="00EA01F7" w:rsidRPr="00BC27D6" w:rsidRDefault="00EA01F7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Marriott, L. K., Coppola, L. A., Mitchell, S. H.,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 L.,</w:t>
      </w:r>
      <w:r w:rsidRPr="00D32C9D">
        <w:rPr>
          <w:rFonts w:asciiTheme="majorHAnsi" w:hAnsiTheme="majorHAnsi"/>
        </w:rPr>
        <w:t xml:space="preserve"> Chen, Z., </w:t>
      </w:r>
      <w:proofErr w:type="spellStart"/>
      <w:r w:rsidRPr="00D32C9D">
        <w:rPr>
          <w:rFonts w:asciiTheme="majorHAnsi" w:hAnsiTheme="majorHAnsi"/>
        </w:rPr>
        <w:t>Shifrer</w:t>
      </w:r>
      <w:proofErr w:type="spellEnd"/>
      <w:r w:rsidRPr="00D32C9D">
        <w:rPr>
          <w:rFonts w:asciiTheme="majorHAnsi" w:hAnsiTheme="majorHAnsi"/>
        </w:rPr>
        <w:t xml:space="preserve">, D., </w:t>
      </w:r>
      <w:proofErr w:type="spellStart"/>
      <w:r w:rsidRPr="00D32C9D">
        <w:rPr>
          <w:rFonts w:asciiTheme="majorHAnsi" w:hAnsiTheme="majorHAnsi"/>
        </w:rPr>
        <w:t>Feryn</w:t>
      </w:r>
      <w:proofErr w:type="spellEnd"/>
      <w:r w:rsidRPr="00D32C9D">
        <w:rPr>
          <w:rFonts w:asciiTheme="majorHAnsi" w:hAnsiTheme="majorHAnsi"/>
        </w:rPr>
        <w:t xml:space="preserve">, A., &amp; Shannon, J. (2019). Opposing effects of impulsivity and mindset on sources of science self-efficacy and STEM interest in adolescents. </w:t>
      </w:r>
      <w:proofErr w:type="spellStart"/>
      <w:r w:rsidRPr="00D32C9D">
        <w:rPr>
          <w:rFonts w:asciiTheme="majorHAnsi" w:hAnsiTheme="majorHAnsi"/>
          <w:i/>
          <w:iCs/>
        </w:rPr>
        <w:t>PloS</w:t>
      </w:r>
      <w:proofErr w:type="spellEnd"/>
      <w:r w:rsidRPr="00D32C9D">
        <w:rPr>
          <w:rFonts w:asciiTheme="majorHAnsi" w:hAnsiTheme="majorHAnsi"/>
          <w:i/>
          <w:iCs/>
        </w:rPr>
        <w:t xml:space="preserve"> one</w:t>
      </w:r>
      <w:r w:rsidRPr="00D32C9D">
        <w:rPr>
          <w:rFonts w:asciiTheme="majorHAnsi" w:hAnsiTheme="majorHAnsi"/>
        </w:rPr>
        <w:t xml:space="preserve">, </w:t>
      </w:r>
      <w:r w:rsidRPr="00D32C9D">
        <w:rPr>
          <w:rFonts w:asciiTheme="majorHAnsi" w:hAnsiTheme="majorHAnsi"/>
          <w:i/>
          <w:iCs/>
        </w:rPr>
        <w:t>14</w:t>
      </w:r>
      <w:r w:rsidRPr="00D32C9D">
        <w:rPr>
          <w:rFonts w:asciiTheme="majorHAnsi" w:hAnsiTheme="majorHAnsi"/>
        </w:rPr>
        <w:t xml:space="preserve">(8), e0201939. </w:t>
      </w:r>
      <w:proofErr w:type="spellStart"/>
      <w:r w:rsidRPr="00BC27D6">
        <w:rPr>
          <w:rFonts w:asciiTheme="majorHAnsi" w:hAnsiTheme="majorHAnsi"/>
          <w:color w:val="000000"/>
        </w:rPr>
        <w:t>Scimago</w:t>
      </w:r>
      <w:proofErr w:type="spellEnd"/>
      <w:r w:rsidRPr="00BC27D6">
        <w:rPr>
          <w:rFonts w:asciiTheme="majorHAnsi" w:hAnsiTheme="majorHAnsi"/>
          <w:color w:val="000000"/>
        </w:rPr>
        <w:t xml:space="preserve"> 2019: Quartile 1, 10/145 journals in Multidisciplinary Journals SRJ=1.023, h-index=300.</w:t>
      </w:r>
    </w:p>
    <w:p w14:paraId="150ABA68" w14:textId="77777777" w:rsidR="00EA01F7" w:rsidRPr="00EA01F7" w:rsidRDefault="00EA01F7" w:rsidP="00BC27D6">
      <w:pPr>
        <w:tabs>
          <w:tab w:val="left" w:pos="1080"/>
        </w:tabs>
        <w:ind w:left="1080" w:hanging="360"/>
        <w:rPr>
          <w:rFonts w:asciiTheme="majorHAnsi" w:hAnsiTheme="majorHAnsi"/>
        </w:rPr>
      </w:pPr>
    </w:p>
    <w:p w14:paraId="4C24F706" w14:textId="6F72754B" w:rsidR="000A6074" w:rsidRPr="00E17DD8" w:rsidRDefault="000A6074" w:rsidP="00BC27D6">
      <w:pPr>
        <w:pStyle w:val="ListParagraph"/>
        <w:numPr>
          <w:ilvl w:val="0"/>
          <w:numId w:val="17"/>
        </w:numPr>
        <w:tabs>
          <w:tab w:val="left" w:pos="1080"/>
        </w:tabs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Fisher, K. Q</w:t>
      </w:r>
      <w:r w:rsidRPr="00286E84">
        <w:rPr>
          <w:rFonts w:asciiTheme="majorHAnsi" w:hAnsiTheme="majorHAnsi"/>
        </w:rPr>
        <w:t>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286E84">
        <w:rPr>
          <w:rFonts w:asciiTheme="majorHAnsi" w:hAnsiTheme="majorHAnsi"/>
        </w:rPr>
        <w:t>,</w:t>
      </w:r>
      <w:r w:rsidRPr="00D32C9D">
        <w:rPr>
          <w:rFonts w:asciiTheme="majorHAnsi" w:hAnsiTheme="majorHAnsi"/>
        </w:rPr>
        <w:t xml:space="preserve"> </w:t>
      </w:r>
      <w:proofErr w:type="spellStart"/>
      <w:r w:rsidRPr="00D32C9D">
        <w:rPr>
          <w:rFonts w:asciiTheme="majorHAnsi" w:hAnsiTheme="majorHAnsi"/>
        </w:rPr>
        <w:t>Sitomer</w:t>
      </w:r>
      <w:proofErr w:type="spellEnd"/>
      <w:r w:rsidRPr="00D32C9D">
        <w:rPr>
          <w:rFonts w:asciiTheme="majorHAnsi" w:hAnsiTheme="majorHAnsi"/>
        </w:rPr>
        <w:t>, A.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/>
        </w:rPr>
        <w:t xml:space="preserve">,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 xml:space="preserve">., &amp; </w:t>
      </w:r>
      <w:proofErr w:type="spellStart"/>
      <w:r w:rsidRPr="00D32C9D">
        <w:rPr>
          <w:rFonts w:asciiTheme="majorHAnsi" w:hAnsiTheme="majorHAnsi"/>
        </w:rPr>
        <w:t>Koretsky</w:t>
      </w:r>
      <w:proofErr w:type="spellEnd"/>
      <w:r w:rsidRPr="00D32C9D">
        <w:rPr>
          <w:rFonts w:asciiTheme="majorHAnsi" w:hAnsiTheme="majorHAnsi"/>
        </w:rPr>
        <w:t xml:space="preserve">, M. (2019). Using social network analysis to develop relational expertise for an instructional change initiative. </w:t>
      </w:r>
      <w:r w:rsidRPr="00D32C9D">
        <w:rPr>
          <w:rFonts w:asciiTheme="majorHAnsi" w:hAnsiTheme="majorHAnsi"/>
          <w:i/>
          <w:iCs/>
        </w:rPr>
        <w:t>International Journal of STEM Education</w:t>
      </w:r>
      <w:r w:rsidRPr="00D32C9D">
        <w:rPr>
          <w:rFonts w:asciiTheme="majorHAnsi" w:hAnsiTheme="majorHAnsi"/>
        </w:rPr>
        <w:t xml:space="preserve">, </w:t>
      </w:r>
      <w:r w:rsidRPr="00D32C9D">
        <w:rPr>
          <w:rFonts w:asciiTheme="majorHAnsi" w:hAnsiTheme="majorHAnsi"/>
          <w:i/>
          <w:iCs/>
        </w:rPr>
        <w:t>6</w:t>
      </w:r>
      <w:r w:rsidRPr="00D32C9D">
        <w:rPr>
          <w:rFonts w:asciiTheme="majorHAnsi" w:hAnsiTheme="majorHAnsi"/>
        </w:rPr>
        <w:t xml:space="preserve">, </w:t>
      </w:r>
      <w:r w:rsidR="001D2AA7" w:rsidRPr="00D32C9D">
        <w:rPr>
          <w:rFonts w:asciiTheme="majorHAnsi" w:hAnsiTheme="majorHAnsi"/>
        </w:rPr>
        <w:t xml:space="preserve">Article </w:t>
      </w:r>
      <w:r w:rsidRPr="00D32C9D">
        <w:rPr>
          <w:rFonts w:asciiTheme="majorHAnsi" w:hAnsiTheme="majorHAnsi"/>
        </w:rPr>
        <w:t>17.</w:t>
      </w:r>
      <w:r w:rsidR="00CB07D9" w:rsidRPr="00D32C9D">
        <w:rPr>
          <w:rFonts w:asciiTheme="majorHAnsi" w:hAnsiTheme="majorHAnsi"/>
        </w:rPr>
        <w:t xml:space="preserve"> </w:t>
      </w:r>
      <w:r w:rsidR="00232D0E" w:rsidRPr="00D32C9D">
        <w:rPr>
          <w:rFonts w:asciiTheme="majorHAnsi" w:hAnsiTheme="majorHAnsi"/>
        </w:rPr>
        <w:t>The </w:t>
      </w:r>
      <w:r w:rsidR="00232D0E" w:rsidRPr="00D32C9D">
        <w:rPr>
          <w:rStyle w:val="Emphasis"/>
          <w:rFonts w:asciiTheme="majorHAnsi" w:hAnsiTheme="majorHAnsi"/>
        </w:rPr>
        <w:t>International Journal of STEM Education</w:t>
      </w:r>
      <w:r w:rsidR="00712414">
        <w:rPr>
          <w:rFonts w:asciiTheme="majorHAnsi" w:hAnsiTheme="majorHAnsi"/>
        </w:rPr>
        <w:t xml:space="preserve"> is a new journal that </w:t>
      </w:r>
      <w:r w:rsidR="00232D0E" w:rsidRPr="00D32C9D">
        <w:rPr>
          <w:rFonts w:asciiTheme="majorHAnsi" w:hAnsiTheme="majorHAnsi"/>
        </w:rPr>
        <w:t>receive</w:t>
      </w:r>
      <w:r w:rsidR="00712414">
        <w:rPr>
          <w:rFonts w:asciiTheme="majorHAnsi" w:hAnsiTheme="majorHAnsi"/>
        </w:rPr>
        <w:t>d</w:t>
      </w:r>
      <w:r w:rsidR="00232D0E" w:rsidRPr="00D32C9D">
        <w:rPr>
          <w:rFonts w:asciiTheme="majorHAnsi" w:hAnsiTheme="majorHAnsi"/>
        </w:rPr>
        <w:t xml:space="preserve"> a</w:t>
      </w:r>
      <w:r w:rsidR="00712414">
        <w:rPr>
          <w:rFonts w:asciiTheme="majorHAnsi" w:hAnsiTheme="majorHAnsi"/>
        </w:rPr>
        <w:t xml:space="preserve"> </w:t>
      </w:r>
      <w:proofErr w:type="spellStart"/>
      <w:r w:rsidR="00712414">
        <w:rPr>
          <w:rFonts w:asciiTheme="majorHAnsi" w:hAnsiTheme="majorHAnsi"/>
        </w:rPr>
        <w:t>Scimago</w:t>
      </w:r>
      <w:proofErr w:type="spellEnd"/>
      <w:r w:rsidR="00232D0E" w:rsidRPr="00D32C9D">
        <w:rPr>
          <w:rFonts w:asciiTheme="majorHAnsi" w:hAnsiTheme="majorHAnsi"/>
        </w:rPr>
        <w:t> </w:t>
      </w:r>
      <w:r w:rsidR="00712414">
        <w:rPr>
          <w:rStyle w:val="Emphasis"/>
          <w:rFonts w:asciiTheme="majorHAnsi" w:hAnsiTheme="majorHAnsi"/>
          <w:bCs/>
          <w:i w:val="0"/>
        </w:rPr>
        <w:t>i</w:t>
      </w:r>
      <w:r w:rsidR="00232D0E" w:rsidRPr="00712414">
        <w:rPr>
          <w:rStyle w:val="Emphasis"/>
          <w:rFonts w:asciiTheme="majorHAnsi" w:hAnsiTheme="majorHAnsi"/>
          <w:bCs/>
          <w:i w:val="0"/>
        </w:rPr>
        <w:t xml:space="preserve">mpact </w:t>
      </w:r>
      <w:r w:rsidR="00712414">
        <w:rPr>
          <w:rStyle w:val="Emphasis"/>
          <w:rFonts w:asciiTheme="majorHAnsi" w:hAnsiTheme="majorHAnsi"/>
          <w:bCs/>
          <w:i w:val="0"/>
        </w:rPr>
        <w:t>f</w:t>
      </w:r>
      <w:r w:rsidR="00232D0E" w:rsidRPr="00712414">
        <w:rPr>
          <w:rStyle w:val="Emphasis"/>
          <w:rFonts w:asciiTheme="majorHAnsi" w:hAnsiTheme="majorHAnsi"/>
          <w:bCs/>
          <w:i w:val="0"/>
        </w:rPr>
        <w:t>actor</w:t>
      </w:r>
      <w:r w:rsidR="00232D0E" w:rsidRPr="00D32C9D">
        <w:rPr>
          <w:rStyle w:val="Emphasis"/>
          <w:rFonts w:asciiTheme="majorHAnsi" w:hAnsiTheme="majorHAnsi"/>
          <w:bCs/>
        </w:rPr>
        <w:t> </w:t>
      </w:r>
      <w:r w:rsidR="00232D0E" w:rsidRPr="00D32C9D">
        <w:rPr>
          <w:rStyle w:val="Strong"/>
          <w:rFonts w:asciiTheme="majorHAnsi" w:hAnsiTheme="majorHAnsi"/>
          <w:b w:val="0"/>
        </w:rPr>
        <w:t xml:space="preserve">in </w:t>
      </w:r>
      <w:r w:rsidR="00712414">
        <w:rPr>
          <w:rStyle w:val="Strong"/>
          <w:rFonts w:asciiTheme="majorHAnsi" w:hAnsiTheme="majorHAnsi"/>
          <w:b w:val="0"/>
        </w:rPr>
        <w:t>2019</w:t>
      </w:r>
      <w:r w:rsidR="00232D0E" w:rsidRPr="00D32C9D">
        <w:rPr>
          <w:rStyle w:val="Strong"/>
          <w:rFonts w:asciiTheme="majorHAnsi" w:hAnsiTheme="majorHAnsi"/>
          <w:b w:val="0"/>
        </w:rPr>
        <w:t>.</w:t>
      </w:r>
      <w:r w:rsidR="00232D0E">
        <w:rPr>
          <w:rStyle w:val="Strong"/>
          <w:rFonts w:asciiTheme="majorHAnsi" w:hAnsiTheme="majorHAnsi"/>
          <w:b w:val="0"/>
        </w:rPr>
        <w:t xml:space="preserve"> </w:t>
      </w:r>
      <w:proofErr w:type="spellStart"/>
      <w:r w:rsidR="00F40195">
        <w:rPr>
          <w:rStyle w:val="Strong"/>
          <w:rFonts w:asciiTheme="majorHAnsi" w:hAnsiTheme="majorHAnsi"/>
          <w:b w:val="0"/>
        </w:rPr>
        <w:t>Scimago</w:t>
      </w:r>
      <w:proofErr w:type="spellEnd"/>
      <w:r w:rsidR="00F40195">
        <w:rPr>
          <w:rStyle w:val="Strong"/>
          <w:rFonts w:asciiTheme="majorHAnsi" w:hAnsiTheme="majorHAnsi"/>
          <w:b w:val="0"/>
        </w:rPr>
        <w:t xml:space="preserve"> 2019:  Quartile 1, </w:t>
      </w:r>
      <w:r w:rsidR="00C42F27">
        <w:rPr>
          <w:rStyle w:val="Strong"/>
          <w:rFonts w:asciiTheme="majorHAnsi" w:hAnsiTheme="majorHAnsi"/>
          <w:b w:val="0"/>
        </w:rPr>
        <w:t>241</w:t>
      </w:r>
      <w:r w:rsidR="00F40195" w:rsidRPr="00032E7D">
        <w:rPr>
          <w:rFonts w:asciiTheme="majorHAnsi" w:hAnsiTheme="majorHAnsi"/>
          <w:color w:val="000000"/>
        </w:rPr>
        <w:t>/</w:t>
      </w:r>
      <w:r w:rsidR="00F40195">
        <w:rPr>
          <w:rFonts w:asciiTheme="majorHAnsi" w:hAnsiTheme="majorHAnsi"/>
          <w:color w:val="000000"/>
        </w:rPr>
        <w:t>1401</w:t>
      </w:r>
      <w:r w:rsidR="00F40195" w:rsidRPr="00032E7D">
        <w:rPr>
          <w:rFonts w:asciiTheme="majorHAnsi" w:hAnsiTheme="majorHAnsi"/>
          <w:color w:val="000000"/>
        </w:rPr>
        <w:t xml:space="preserve"> journals in Education</w:t>
      </w:r>
      <w:r w:rsidR="00F40195">
        <w:rPr>
          <w:rFonts w:asciiTheme="majorHAnsi" w:hAnsiTheme="majorHAnsi"/>
          <w:color w:val="000000"/>
        </w:rPr>
        <w:t>.  SRJ=.85, h-index=14.</w:t>
      </w:r>
    </w:p>
    <w:p w14:paraId="060BCFD6" w14:textId="77777777" w:rsidR="00E17DD8" w:rsidRPr="00E17DD8" w:rsidRDefault="00E17DD8" w:rsidP="00BC27D6">
      <w:pPr>
        <w:pStyle w:val="ListParagraph"/>
        <w:tabs>
          <w:tab w:val="left" w:pos="1080"/>
        </w:tabs>
        <w:ind w:left="1080" w:hanging="360"/>
        <w:rPr>
          <w:rFonts w:asciiTheme="majorHAnsi" w:hAnsiTheme="majorHAnsi"/>
        </w:rPr>
      </w:pPr>
    </w:p>
    <w:p w14:paraId="381FD8F3" w14:textId="3ADF5EA7" w:rsidR="00DC373D" w:rsidRPr="00BC27D6" w:rsidRDefault="00E17DD8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J.,</w:t>
      </w:r>
      <w:r w:rsidRPr="00D32C9D">
        <w:rPr>
          <w:rFonts w:asciiTheme="majorHAnsi" w:hAnsiTheme="majorHAnsi"/>
        </w:rPr>
        <w:t xml:space="preserve"> Lenz, A.</w:t>
      </w:r>
      <w:r w:rsidRPr="00D32C9D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&amp; </w:t>
      </w:r>
      <w:proofErr w:type="spellStart"/>
      <w:r w:rsidRPr="00D32C9D">
        <w:rPr>
          <w:rFonts w:asciiTheme="majorHAnsi" w:hAnsiTheme="majorHAnsi"/>
        </w:rPr>
        <w:t>Ivanovitch</w:t>
      </w:r>
      <w:proofErr w:type="spellEnd"/>
      <w:r w:rsidRPr="00D32C9D">
        <w:rPr>
          <w:rFonts w:asciiTheme="majorHAnsi" w:hAnsiTheme="majorHAnsi"/>
        </w:rPr>
        <w:t>, J.</w:t>
      </w:r>
      <w:r w:rsidRPr="00D32C9D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(2019). The interplay of postsecondary science educators' problems of practice and competencies: Informing better intervention designs. </w:t>
      </w:r>
      <w:r w:rsidRPr="00D32C9D">
        <w:rPr>
          <w:rFonts w:asciiTheme="majorHAnsi" w:hAnsiTheme="majorHAnsi"/>
          <w:i/>
          <w:iCs/>
        </w:rPr>
        <w:t>Journal of Biological Education</w:t>
      </w:r>
      <w:r w:rsidRPr="00D32C9D">
        <w:rPr>
          <w:rFonts w:asciiTheme="majorHAnsi" w:hAnsiTheme="majorHAnsi"/>
        </w:rPr>
        <w:t xml:space="preserve">, </w:t>
      </w:r>
      <w:r w:rsidRPr="00D32C9D">
        <w:rPr>
          <w:rFonts w:asciiTheme="majorHAnsi" w:hAnsiTheme="majorHAnsi"/>
          <w:i/>
          <w:iCs/>
        </w:rPr>
        <w:t>53</w:t>
      </w:r>
      <w:r w:rsidRPr="00D32C9D">
        <w:rPr>
          <w:rFonts w:asciiTheme="majorHAnsi" w:hAnsiTheme="majorHAnsi"/>
        </w:rPr>
        <w:t xml:space="preserve">(4), 365–377. </w:t>
      </w:r>
      <w:r w:rsidR="00BC27D6" w:rsidRPr="00BC27D6">
        <w:rPr>
          <w:rFonts w:asciiTheme="majorHAnsi" w:hAnsiTheme="majorHAnsi"/>
          <w:color w:val="000000"/>
        </w:rPr>
        <w:t xml:space="preserve"> </w:t>
      </w:r>
      <w:proofErr w:type="spellStart"/>
      <w:r w:rsidRPr="00BC27D6">
        <w:rPr>
          <w:rFonts w:asciiTheme="majorHAnsi" w:hAnsiTheme="majorHAnsi"/>
          <w:color w:val="000000"/>
        </w:rPr>
        <w:t>Scimago</w:t>
      </w:r>
      <w:proofErr w:type="spellEnd"/>
      <w:r w:rsidRPr="00BC27D6">
        <w:rPr>
          <w:rFonts w:asciiTheme="majorHAnsi" w:hAnsiTheme="majorHAnsi"/>
          <w:color w:val="000000"/>
        </w:rPr>
        <w:t xml:space="preserve"> 2019: Quartile 2, 511/1401 journals in Education, SRJ=.456, h-index=36.</w:t>
      </w:r>
    </w:p>
    <w:p w14:paraId="40DEF4BC" w14:textId="77777777" w:rsidR="002F3631" w:rsidRPr="00D32C9D" w:rsidRDefault="002F3631" w:rsidP="00BC27D6">
      <w:pPr>
        <w:pStyle w:val="ListParagraph"/>
        <w:ind w:left="1080" w:hanging="360"/>
        <w:rPr>
          <w:rFonts w:asciiTheme="majorHAnsi" w:hAnsiTheme="majorHAnsi"/>
          <w:color w:val="000000"/>
        </w:rPr>
      </w:pPr>
    </w:p>
    <w:p w14:paraId="3BE69B9A" w14:textId="6F91851C" w:rsidR="00CB07D9" w:rsidRPr="00BC27D6" w:rsidRDefault="00353678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>., Aster, E.</w:t>
      </w:r>
      <w:r w:rsidRPr="00D32C9D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</w:t>
      </w:r>
      <w:proofErr w:type="spellStart"/>
      <w:r w:rsidRPr="00D32C9D">
        <w:rPr>
          <w:rFonts w:asciiTheme="majorHAnsi" w:hAnsiTheme="majorHAnsi"/>
        </w:rPr>
        <w:t>Ivanovitch</w:t>
      </w:r>
      <w:proofErr w:type="spellEnd"/>
      <w:r w:rsidRPr="00D32C9D">
        <w:rPr>
          <w:rFonts w:asciiTheme="majorHAnsi" w:hAnsiTheme="majorHAnsi"/>
        </w:rPr>
        <w:t>, J.</w:t>
      </w:r>
      <w:r w:rsidRPr="00D32C9D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bCs/>
          <w:vertAlign w:val="superscript"/>
        </w:rPr>
        <w:t xml:space="preserve"> </w:t>
      </w:r>
      <w:r w:rsidRPr="00D32C9D">
        <w:rPr>
          <w:rFonts w:asciiTheme="majorHAnsi" w:hAnsiTheme="majorHAnsi"/>
        </w:rPr>
        <w:t xml:space="preserve">&amp; </w:t>
      </w:r>
      <w:proofErr w:type="spellStart"/>
      <w:r w:rsidRPr="00D32C9D">
        <w:rPr>
          <w:rFonts w:asciiTheme="majorHAnsi" w:hAnsiTheme="majorHAnsi"/>
        </w:rPr>
        <w:t>Bouwma</w:t>
      </w:r>
      <w:proofErr w:type="spellEnd"/>
      <w:r w:rsidRPr="00D32C9D">
        <w:rPr>
          <w:rFonts w:asciiTheme="majorHAnsi" w:hAnsiTheme="majorHAnsi"/>
        </w:rPr>
        <w:t>, A. (</w:t>
      </w:r>
      <w:r w:rsidR="007E339C" w:rsidRPr="00D32C9D">
        <w:rPr>
          <w:rFonts w:asciiTheme="majorHAnsi" w:hAnsiTheme="majorHAnsi"/>
        </w:rPr>
        <w:t>2018</w:t>
      </w:r>
      <w:r w:rsidRPr="00D32C9D">
        <w:rPr>
          <w:rFonts w:asciiTheme="majorHAnsi" w:hAnsiTheme="majorHAnsi"/>
        </w:rPr>
        <w:t xml:space="preserve">). </w:t>
      </w:r>
      <w:r w:rsidR="00011084" w:rsidRPr="00D32C9D">
        <w:rPr>
          <w:rFonts w:asciiTheme="majorHAnsi" w:hAnsiTheme="majorHAnsi"/>
          <w:color w:val="000000"/>
          <w:shd w:val="clear" w:color="auto" w:fill="FFFFFF"/>
        </w:rPr>
        <w:t>Exploring postsecondary biology educators' planning for teaching to advance meaningful education improvement i</w:t>
      </w:r>
      <w:r w:rsidRPr="00D32C9D">
        <w:rPr>
          <w:rFonts w:asciiTheme="majorHAnsi" w:hAnsiTheme="majorHAnsi"/>
          <w:color w:val="000000"/>
          <w:shd w:val="clear" w:color="auto" w:fill="FFFFFF"/>
        </w:rPr>
        <w:t xml:space="preserve">nitiatives. </w:t>
      </w:r>
      <w:r w:rsidRPr="00D32C9D">
        <w:rPr>
          <w:rFonts w:asciiTheme="majorHAnsi" w:hAnsiTheme="majorHAnsi"/>
          <w:i/>
          <w:color w:val="000000"/>
          <w:shd w:val="clear" w:color="auto" w:fill="FFFFFF"/>
        </w:rPr>
        <w:t>CBE-Life Sciences Education</w:t>
      </w:r>
      <w:r w:rsidR="00C213E9" w:rsidRPr="00D32C9D">
        <w:rPr>
          <w:rFonts w:asciiTheme="majorHAnsi" w:hAnsiTheme="majorHAnsi"/>
          <w:i/>
          <w:color w:val="000000"/>
          <w:shd w:val="clear" w:color="auto" w:fill="FFFFFF"/>
        </w:rPr>
        <w:t xml:space="preserve">, </w:t>
      </w:r>
      <w:r w:rsidR="00C213E9" w:rsidRPr="00D32C9D">
        <w:rPr>
          <w:rFonts w:asciiTheme="majorHAnsi" w:hAnsiTheme="majorHAnsi" w:cs="Arial"/>
          <w:i/>
          <w:iCs/>
          <w:color w:val="222222"/>
        </w:rPr>
        <w:t>17</w:t>
      </w:r>
      <w:r w:rsidR="00C213E9" w:rsidRPr="00D32C9D">
        <w:rPr>
          <w:rFonts w:asciiTheme="majorHAnsi" w:hAnsiTheme="majorHAnsi" w:cs="Arial"/>
          <w:color w:val="222222"/>
          <w:shd w:val="clear" w:color="auto" w:fill="FFFFFF"/>
        </w:rPr>
        <w:t>(3), ar37.</w:t>
      </w:r>
      <w:r w:rsidR="00A714A7" w:rsidRPr="00D32C9D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EE232F" w:rsidRPr="00BC27D6">
        <w:rPr>
          <w:rFonts w:asciiTheme="majorHAnsi" w:hAnsiTheme="majorHAnsi"/>
          <w:color w:val="000000"/>
        </w:rPr>
        <w:t>Scimago</w:t>
      </w:r>
      <w:proofErr w:type="spellEnd"/>
      <w:r w:rsidR="00EE232F" w:rsidRPr="00BC27D6">
        <w:rPr>
          <w:rFonts w:asciiTheme="majorHAnsi" w:hAnsiTheme="majorHAnsi"/>
          <w:color w:val="000000"/>
        </w:rPr>
        <w:t xml:space="preserve"> 2018: Quartile 1, 110/2200 journals in Education</w:t>
      </w:r>
      <w:r w:rsidR="00E13AD5" w:rsidRPr="00BC27D6">
        <w:rPr>
          <w:rFonts w:asciiTheme="majorHAnsi" w:hAnsiTheme="majorHAnsi"/>
          <w:color w:val="000000"/>
        </w:rPr>
        <w:t>,</w:t>
      </w:r>
      <w:r w:rsidR="00EE232F" w:rsidRPr="00BC27D6">
        <w:rPr>
          <w:rFonts w:asciiTheme="majorHAnsi" w:hAnsiTheme="majorHAnsi"/>
          <w:color w:val="000000"/>
        </w:rPr>
        <w:t xml:space="preserve"> SRJ=1.162, h-index=48.</w:t>
      </w:r>
    </w:p>
    <w:p w14:paraId="3A1E3A1B" w14:textId="77777777" w:rsidR="00CB07D9" w:rsidRPr="00D32C9D" w:rsidRDefault="00CB07D9" w:rsidP="00BC27D6">
      <w:pPr>
        <w:pStyle w:val="ListParagraph"/>
        <w:ind w:left="1080" w:hanging="360"/>
        <w:rPr>
          <w:rFonts w:asciiTheme="majorHAnsi" w:hAnsiTheme="majorHAnsi"/>
          <w:b/>
        </w:rPr>
      </w:pPr>
    </w:p>
    <w:p w14:paraId="0791128B" w14:textId="06EAC5AF" w:rsidR="00233808" w:rsidRPr="00BC27D6" w:rsidRDefault="00875DE8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</w:rPr>
        <w:t>Pierszalowski</w:t>
      </w:r>
      <w:proofErr w:type="spellEnd"/>
      <w:r w:rsidRPr="00D32C9D">
        <w:rPr>
          <w:rFonts w:asciiTheme="majorHAnsi" w:hAnsiTheme="majorHAnsi"/>
        </w:rPr>
        <w:t>, S.</w:t>
      </w:r>
      <w:r w:rsidRPr="00D32C9D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</w:t>
      </w:r>
      <w:proofErr w:type="spellStart"/>
      <w:r w:rsidRPr="00D32C9D">
        <w:rPr>
          <w:rFonts w:asciiTheme="majorHAnsi" w:hAnsiTheme="majorHAnsi"/>
        </w:rPr>
        <w:t>Vue</w:t>
      </w:r>
      <w:proofErr w:type="spellEnd"/>
      <w:r w:rsidRPr="00D32C9D">
        <w:rPr>
          <w:rFonts w:asciiTheme="majorHAnsi" w:hAnsiTheme="majorHAnsi"/>
        </w:rPr>
        <w:t xml:space="preserve">, R., &amp; </w:t>
      </w:r>
      <w:proofErr w:type="spellStart"/>
      <w:r w:rsidRPr="00D32C9D">
        <w:rPr>
          <w:rFonts w:asciiTheme="majorHAnsi" w:hAnsiTheme="majorHAnsi" w:cs="Arial"/>
          <w:b/>
          <w:color w:val="222222"/>
          <w:shd w:val="clear" w:color="auto" w:fill="FFFFFF"/>
        </w:rPr>
        <w:t>Bouwma</w:t>
      </w:r>
      <w:proofErr w:type="spellEnd"/>
      <w:r w:rsidRPr="00D32C9D">
        <w:rPr>
          <w:rFonts w:asciiTheme="majorHAnsi" w:hAnsiTheme="majorHAnsi" w:cs="Arial"/>
          <w:b/>
          <w:color w:val="222222"/>
          <w:shd w:val="clear" w:color="auto" w:fill="FFFFFF"/>
        </w:rPr>
        <w:t>-Gearhart, J</w:t>
      </w:r>
      <w:r w:rsidRPr="00D32C9D">
        <w:rPr>
          <w:rFonts w:asciiTheme="majorHAnsi" w:hAnsiTheme="majorHAnsi" w:cs="Arial"/>
          <w:color w:val="222222"/>
          <w:shd w:val="clear" w:color="auto" w:fill="FFFFFF"/>
        </w:rPr>
        <w:t xml:space="preserve">. </w:t>
      </w:r>
      <w:r w:rsidRPr="00D32C9D">
        <w:rPr>
          <w:rFonts w:asciiTheme="majorHAnsi" w:hAnsiTheme="majorHAnsi"/>
        </w:rPr>
        <w:t>(</w:t>
      </w:r>
      <w:r w:rsidR="004F00DC" w:rsidRPr="00D32C9D">
        <w:rPr>
          <w:rFonts w:asciiTheme="majorHAnsi" w:hAnsiTheme="majorHAnsi"/>
        </w:rPr>
        <w:t>2018</w:t>
      </w:r>
      <w:r w:rsidRPr="00D32C9D">
        <w:rPr>
          <w:rFonts w:asciiTheme="majorHAnsi" w:hAnsiTheme="majorHAnsi"/>
        </w:rPr>
        <w:t xml:space="preserve">). Overcoming barriers in access to high quality education after matriculation:  Promoting strategies and tactics for engagement of underrepresented groups in undergraduate research via institutional diversity action plans. </w:t>
      </w:r>
      <w:r w:rsidRPr="00D32C9D">
        <w:rPr>
          <w:rFonts w:asciiTheme="majorHAnsi" w:hAnsiTheme="majorHAnsi"/>
          <w:i/>
        </w:rPr>
        <w:t>Journal of STEM Education</w:t>
      </w:r>
      <w:r w:rsidR="001D13E3" w:rsidRPr="00D32C9D">
        <w:rPr>
          <w:rFonts w:asciiTheme="majorHAnsi" w:hAnsiTheme="majorHAnsi"/>
          <w:i/>
        </w:rPr>
        <w:t>:  Innovations and Research</w:t>
      </w:r>
      <w:r w:rsidR="004F00DC" w:rsidRPr="00D32C9D">
        <w:rPr>
          <w:rFonts w:asciiTheme="majorHAnsi" w:hAnsiTheme="majorHAnsi"/>
          <w:i/>
        </w:rPr>
        <w:t>, 19</w:t>
      </w:r>
      <w:r w:rsidR="004F00DC" w:rsidRPr="00D32C9D">
        <w:rPr>
          <w:rFonts w:asciiTheme="majorHAnsi" w:hAnsiTheme="majorHAnsi"/>
        </w:rPr>
        <w:t>(1), 1-8</w:t>
      </w:r>
      <w:r w:rsidRPr="00D32C9D">
        <w:rPr>
          <w:rFonts w:asciiTheme="majorHAnsi" w:hAnsiTheme="majorHAnsi"/>
          <w:i/>
        </w:rPr>
        <w:t>.</w:t>
      </w:r>
      <w:r w:rsidRPr="00D32C9D">
        <w:rPr>
          <w:rFonts w:asciiTheme="majorHAnsi" w:hAnsiTheme="majorHAnsi"/>
        </w:rPr>
        <w:t xml:space="preserve"> </w:t>
      </w:r>
      <w:r w:rsidR="00345E33" w:rsidRPr="00BC27D6">
        <w:rPr>
          <w:rFonts w:asciiTheme="majorHAnsi" w:hAnsiTheme="majorHAnsi"/>
        </w:rPr>
        <w:t>This journa</w:t>
      </w:r>
      <w:r w:rsidR="009178CF" w:rsidRPr="00BC27D6">
        <w:rPr>
          <w:rFonts w:asciiTheme="majorHAnsi" w:hAnsiTheme="majorHAnsi"/>
        </w:rPr>
        <w:t xml:space="preserve">l is relatively new and not </w:t>
      </w:r>
      <w:r w:rsidR="00345E33" w:rsidRPr="00BC27D6">
        <w:rPr>
          <w:rFonts w:asciiTheme="majorHAnsi" w:hAnsiTheme="majorHAnsi"/>
        </w:rPr>
        <w:t>ranked</w:t>
      </w:r>
      <w:r w:rsidR="009178CF" w:rsidRPr="00BC27D6">
        <w:rPr>
          <w:rFonts w:asciiTheme="majorHAnsi" w:hAnsiTheme="majorHAnsi"/>
        </w:rPr>
        <w:t xml:space="preserve"> by </w:t>
      </w:r>
      <w:proofErr w:type="spellStart"/>
      <w:r w:rsidR="009178CF" w:rsidRPr="00BC27D6">
        <w:rPr>
          <w:rFonts w:asciiTheme="majorHAnsi" w:hAnsiTheme="majorHAnsi"/>
        </w:rPr>
        <w:t>SCImago</w:t>
      </w:r>
      <w:proofErr w:type="spellEnd"/>
      <w:r w:rsidR="00345E33" w:rsidRPr="00BC27D6">
        <w:rPr>
          <w:rFonts w:asciiTheme="majorHAnsi" w:hAnsiTheme="majorHAnsi"/>
        </w:rPr>
        <w:t>.</w:t>
      </w:r>
    </w:p>
    <w:p w14:paraId="578520B0" w14:textId="77777777" w:rsidR="00875DE8" w:rsidRPr="00D32C9D" w:rsidRDefault="00875DE8" w:rsidP="00BC27D6">
      <w:pPr>
        <w:pStyle w:val="Heading1"/>
        <w:ind w:left="1080" w:hanging="360"/>
        <w:rPr>
          <w:rFonts w:asciiTheme="majorHAnsi" w:hAnsiTheme="majorHAnsi"/>
          <w:b w:val="0"/>
          <w:i/>
        </w:rPr>
      </w:pPr>
    </w:p>
    <w:p w14:paraId="15AD78C8" w14:textId="0F796377" w:rsidR="002F3631" w:rsidRPr="00BC27D6" w:rsidRDefault="007955F6" w:rsidP="00BC27D6">
      <w:pPr>
        <w:pStyle w:val="Heading1"/>
        <w:numPr>
          <w:ilvl w:val="0"/>
          <w:numId w:val="17"/>
        </w:numPr>
        <w:ind w:left="1080"/>
        <w:rPr>
          <w:rFonts w:asciiTheme="majorHAnsi" w:hAnsiTheme="majorHAnsi"/>
          <w:b w:val="0"/>
        </w:rPr>
      </w:pPr>
      <w:r w:rsidRPr="00D32C9D">
        <w:rPr>
          <w:rFonts w:asciiTheme="majorHAnsi" w:hAnsiTheme="majorHAnsi" w:cs="Arial"/>
          <w:b w:val="0"/>
          <w:color w:val="222222"/>
          <w:shd w:val="clear" w:color="auto" w:fill="FFFFFF"/>
        </w:rPr>
        <w:t xml:space="preserve">Hora, M. T., </w:t>
      </w:r>
      <w:proofErr w:type="spellStart"/>
      <w:r w:rsidRPr="00D32C9D">
        <w:rPr>
          <w:rFonts w:asciiTheme="majorHAnsi" w:hAnsiTheme="majorHAnsi" w:cs="Arial"/>
          <w:color w:val="222222"/>
          <w:shd w:val="clear" w:color="auto" w:fill="FFFFFF"/>
        </w:rPr>
        <w:t>Bouwma</w:t>
      </w:r>
      <w:proofErr w:type="spellEnd"/>
      <w:r w:rsidRPr="00D32C9D">
        <w:rPr>
          <w:rFonts w:asciiTheme="majorHAnsi" w:hAnsiTheme="majorHAnsi" w:cs="Arial"/>
          <w:color w:val="222222"/>
          <w:shd w:val="clear" w:color="auto" w:fill="FFFFFF"/>
        </w:rPr>
        <w:t>-Gearhart, J</w:t>
      </w:r>
      <w:r w:rsidRPr="00D32C9D">
        <w:rPr>
          <w:rFonts w:asciiTheme="majorHAnsi" w:hAnsiTheme="majorHAnsi" w:cs="Arial"/>
          <w:b w:val="0"/>
          <w:color w:val="222222"/>
          <w:shd w:val="clear" w:color="auto" w:fill="FFFFFF"/>
        </w:rPr>
        <w:t>., &amp; Park, H. J.</w:t>
      </w:r>
      <w:r w:rsidRPr="00D32C9D">
        <w:rPr>
          <w:rFonts w:asciiTheme="majorHAnsi" w:hAnsiTheme="majorHAnsi"/>
          <w:b w:val="0"/>
          <w:bCs/>
          <w:vertAlign w:val="superscript"/>
        </w:rPr>
        <w:t xml:space="preserve"> </w:t>
      </w:r>
      <w:proofErr w:type="spellStart"/>
      <w:r w:rsidR="00875DE8" w:rsidRPr="00D32C9D">
        <w:rPr>
          <w:rFonts w:asciiTheme="majorHAnsi" w:hAnsiTheme="majorHAnsi"/>
          <w:b w:val="0"/>
          <w:bCs/>
          <w:vertAlign w:val="superscript"/>
        </w:rPr>
        <w:t>st</w:t>
      </w:r>
      <w:proofErr w:type="spellEnd"/>
      <w:r w:rsidR="00875DE8" w:rsidRPr="00D32C9D">
        <w:rPr>
          <w:rFonts w:asciiTheme="majorHAnsi" w:hAnsiTheme="majorHAnsi" w:cs="Arial"/>
          <w:b w:val="0"/>
          <w:color w:val="222222"/>
          <w:shd w:val="clear" w:color="auto" w:fill="FFFFFF"/>
        </w:rPr>
        <w:t xml:space="preserve"> </w:t>
      </w:r>
      <w:r w:rsidRPr="00D32C9D">
        <w:rPr>
          <w:rFonts w:asciiTheme="majorHAnsi" w:hAnsiTheme="majorHAnsi" w:cs="Arial"/>
          <w:b w:val="0"/>
          <w:color w:val="222222"/>
          <w:shd w:val="clear" w:color="auto" w:fill="FFFFFF"/>
        </w:rPr>
        <w:t>(2017). Data driven decision-making in the era of accountability: Fostering faculty data cultures for learning. </w:t>
      </w:r>
      <w:r w:rsidRPr="00D32C9D">
        <w:rPr>
          <w:rFonts w:asciiTheme="majorHAnsi" w:hAnsiTheme="majorHAnsi" w:cs="Arial"/>
          <w:b w:val="0"/>
          <w:i/>
          <w:iCs/>
          <w:color w:val="222222"/>
        </w:rPr>
        <w:t>The Review of Higher Education</w:t>
      </w:r>
      <w:r w:rsidRPr="00D32C9D">
        <w:rPr>
          <w:rFonts w:asciiTheme="majorHAnsi" w:hAnsiTheme="majorHAnsi" w:cs="Arial"/>
          <w:b w:val="0"/>
          <w:color w:val="222222"/>
          <w:shd w:val="clear" w:color="auto" w:fill="FFFFFF"/>
        </w:rPr>
        <w:t>, </w:t>
      </w:r>
      <w:r w:rsidRPr="00D32C9D">
        <w:rPr>
          <w:rFonts w:asciiTheme="majorHAnsi" w:hAnsiTheme="majorHAnsi" w:cs="Arial"/>
          <w:b w:val="0"/>
          <w:i/>
          <w:iCs/>
          <w:color w:val="222222"/>
        </w:rPr>
        <w:t>40</w:t>
      </w:r>
      <w:r w:rsidRPr="00D32C9D">
        <w:rPr>
          <w:rFonts w:asciiTheme="majorHAnsi" w:hAnsiTheme="majorHAnsi" w:cs="Arial"/>
          <w:b w:val="0"/>
          <w:color w:val="222222"/>
          <w:shd w:val="clear" w:color="auto" w:fill="FFFFFF"/>
        </w:rPr>
        <w:t>(3), 391-426.</w:t>
      </w:r>
      <w:r w:rsidRPr="00D32C9D">
        <w:rPr>
          <w:rFonts w:asciiTheme="majorHAnsi" w:eastAsia="Calibri" w:hAnsiTheme="majorHAnsi" w:cs="Arial"/>
          <w:b w:val="0"/>
          <w:i/>
        </w:rPr>
        <w:t xml:space="preserve"> </w:t>
      </w:r>
      <w:proofErr w:type="spellStart"/>
      <w:r w:rsidR="002F3631" w:rsidRPr="00BC27D6">
        <w:rPr>
          <w:rFonts w:asciiTheme="majorHAnsi" w:hAnsiTheme="majorHAnsi"/>
          <w:b w:val="0"/>
          <w:color w:val="000000"/>
        </w:rPr>
        <w:t>Scimago</w:t>
      </w:r>
      <w:proofErr w:type="spellEnd"/>
      <w:r w:rsidR="002F3631" w:rsidRPr="00BC27D6">
        <w:rPr>
          <w:rFonts w:asciiTheme="majorHAnsi" w:hAnsiTheme="majorHAnsi"/>
          <w:b w:val="0"/>
          <w:color w:val="000000"/>
        </w:rPr>
        <w:t xml:space="preserve"> 2017: Quartile 1, 53/1287 journals in Education</w:t>
      </w:r>
      <w:r w:rsidR="00E13AD5" w:rsidRPr="00BC27D6">
        <w:rPr>
          <w:rFonts w:asciiTheme="majorHAnsi" w:hAnsiTheme="majorHAnsi"/>
          <w:b w:val="0"/>
          <w:color w:val="000000"/>
        </w:rPr>
        <w:t>,</w:t>
      </w:r>
      <w:r w:rsidR="002F3631" w:rsidRPr="00BC27D6">
        <w:rPr>
          <w:rFonts w:asciiTheme="majorHAnsi" w:hAnsiTheme="majorHAnsi"/>
          <w:b w:val="0"/>
          <w:color w:val="000000"/>
        </w:rPr>
        <w:t xml:space="preserve"> SRJ=1.610, h-index=56.</w:t>
      </w:r>
    </w:p>
    <w:p w14:paraId="22E19F30" w14:textId="77777777" w:rsidR="003C654B" w:rsidRPr="00D32C9D" w:rsidRDefault="003C654B" w:rsidP="00BC27D6">
      <w:pPr>
        <w:ind w:left="1080" w:hanging="360"/>
        <w:rPr>
          <w:rFonts w:asciiTheme="majorHAnsi" w:hAnsiTheme="majorHAnsi"/>
        </w:rPr>
      </w:pPr>
    </w:p>
    <w:p w14:paraId="3C128738" w14:textId="64DA5B29" w:rsidR="00292F1F" w:rsidRPr="00BC27D6" w:rsidRDefault="00633A13" w:rsidP="00BC27D6">
      <w:pPr>
        <w:pStyle w:val="Heading1"/>
        <w:numPr>
          <w:ilvl w:val="0"/>
          <w:numId w:val="17"/>
        </w:numPr>
        <w:ind w:left="1080"/>
        <w:rPr>
          <w:rFonts w:asciiTheme="majorHAnsi" w:hAnsiTheme="majorHAnsi"/>
          <w:b w:val="0"/>
        </w:rPr>
      </w:pPr>
      <w:proofErr w:type="spellStart"/>
      <w:r w:rsidRPr="00D32C9D">
        <w:rPr>
          <w:rFonts w:asciiTheme="majorHAnsi" w:hAnsiTheme="majorHAnsi"/>
        </w:rPr>
        <w:t>Bouwma</w:t>
      </w:r>
      <w:proofErr w:type="spellEnd"/>
      <w:r w:rsidRPr="00D32C9D">
        <w:rPr>
          <w:rFonts w:asciiTheme="majorHAnsi" w:hAnsiTheme="majorHAnsi"/>
        </w:rPr>
        <w:t xml:space="preserve">-Gearhart, J. </w:t>
      </w:r>
      <w:r w:rsidRPr="00D32C9D">
        <w:rPr>
          <w:rFonts w:asciiTheme="majorHAnsi" w:hAnsiTheme="majorHAnsi"/>
          <w:b w:val="0"/>
        </w:rPr>
        <w:t xml:space="preserve">&amp; Hora, M. (2016). </w:t>
      </w:r>
      <w:r w:rsidR="00011084" w:rsidRPr="00D32C9D">
        <w:rPr>
          <w:rFonts w:asciiTheme="majorHAnsi" w:hAnsiTheme="majorHAnsi"/>
          <w:b w:val="0"/>
        </w:rPr>
        <w:t>Supporting faculty in the era of accountability: Facilitating the use of instructional data for continuous improvement to teaching and learning</w:t>
      </w:r>
      <w:r w:rsidRPr="00D32C9D">
        <w:rPr>
          <w:rFonts w:asciiTheme="majorHAnsi" w:hAnsiTheme="majorHAnsi"/>
          <w:b w:val="0"/>
        </w:rPr>
        <w:t xml:space="preserve">. </w:t>
      </w:r>
      <w:r w:rsidRPr="00D32C9D">
        <w:rPr>
          <w:rFonts w:asciiTheme="majorHAnsi" w:hAnsiTheme="majorHAnsi" w:cs="Helvetica"/>
          <w:b w:val="0"/>
          <w:i/>
        </w:rPr>
        <w:t>The Journal of Higher Education Management,</w:t>
      </w:r>
      <w:r w:rsidRPr="00D32C9D">
        <w:rPr>
          <w:rFonts w:asciiTheme="majorHAnsi" w:hAnsiTheme="majorHAnsi"/>
          <w:b w:val="0"/>
          <w:i/>
        </w:rPr>
        <w:t xml:space="preserve"> </w:t>
      </w:r>
      <w:r w:rsidRPr="00D32C9D">
        <w:rPr>
          <w:rFonts w:asciiTheme="majorHAnsi" w:hAnsiTheme="majorHAnsi"/>
          <w:b w:val="0"/>
          <w:bCs/>
          <w:i/>
        </w:rPr>
        <w:t>31</w:t>
      </w:r>
      <w:r w:rsidRPr="00D32C9D">
        <w:rPr>
          <w:rFonts w:asciiTheme="majorHAnsi" w:hAnsiTheme="majorHAnsi"/>
          <w:b w:val="0"/>
        </w:rPr>
        <w:t xml:space="preserve">(1), 44-56. </w:t>
      </w:r>
      <w:r w:rsidR="003C654B" w:rsidRPr="00BC27D6">
        <w:rPr>
          <w:rFonts w:asciiTheme="majorHAnsi" w:hAnsiTheme="majorHAnsi" w:cs="Consolas"/>
          <w:b w:val="0"/>
        </w:rPr>
        <w:t>The Journal</w:t>
      </w:r>
      <w:r w:rsidR="003C654B" w:rsidRPr="00BC27D6">
        <w:rPr>
          <w:rFonts w:asciiTheme="majorHAnsi" w:hAnsiTheme="majorHAnsi"/>
          <w:b w:val="0"/>
        </w:rPr>
        <w:t xml:space="preserve"> </w:t>
      </w:r>
      <w:r w:rsidR="003C654B" w:rsidRPr="00BC27D6">
        <w:rPr>
          <w:rFonts w:asciiTheme="majorHAnsi" w:hAnsiTheme="majorHAnsi" w:cs="Consolas"/>
          <w:b w:val="0"/>
        </w:rPr>
        <w:t xml:space="preserve">for Higher Education Management is published by </w:t>
      </w:r>
      <w:r w:rsidR="003B4368" w:rsidRPr="00BC27D6">
        <w:rPr>
          <w:rFonts w:asciiTheme="majorHAnsi" w:hAnsiTheme="majorHAnsi" w:cs="Consolas"/>
          <w:b w:val="0"/>
        </w:rPr>
        <w:t xml:space="preserve">and for </w:t>
      </w:r>
      <w:r w:rsidR="003C654B" w:rsidRPr="00BC27D6">
        <w:rPr>
          <w:rFonts w:asciiTheme="majorHAnsi" w:hAnsiTheme="majorHAnsi" w:cs="Consolas"/>
          <w:b w:val="0"/>
        </w:rPr>
        <w:t xml:space="preserve">the American Association of University Administrators and </w:t>
      </w:r>
      <w:r w:rsidR="00A54E41" w:rsidRPr="00BC27D6">
        <w:rPr>
          <w:rFonts w:asciiTheme="majorHAnsi" w:hAnsiTheme="majorHAnsi"/>
          <w:b w:val="0"/>
        </w:rPr>
        <w:t xml:space="preserve">it is not ranked by </w:t>
      </w:r>
      <w:proofErr w:type="spellStart"/>
      <w:r w:rsidR="00A54E41" w:rsidRPr="00BC27D6">
        <w:rPr>
          <w:rFonts w:asciiTheme="majorHAnsi" w:hAnsiTheme="majorHAnsi"/>
          <w:b w:val="0"/>
        </w:rPr>
        <w:t>SCImago</w:t>
      </w:r>
      <w:proofErr w:type="spellEnd"/>
      <w:r w:rsidR="00A54E41" w:rsidRPr="00BC27D6">
        <w:rPr>
          <w:rFonts w:asciiTheme="majorHAnsi" w:hAnsiTheme="majorHAnsi"/>
          <w:b w:val="0"/>
        </w:rPr>
        <w:t xml:space="preserve">. </w:t>
      </w:r>
      <w:r w:rsidR="003C654B" w:rsidRPr="00BC27D6">
        <w:rPr>
          <w:rFonts w:asciiTheme="majorHAnsi" w:hAnsiTheme="majorHAnsi"/>
          <w:b w:val="0"/>
        </w:rPr>
        <w:t xml:space="preserve">This paper was awarded the 2017 </w:t>
      </w:r>
      <w:r w:rsidR="003C654B" w:rsidRPr="00BC27D6">
        <w:rPr>
          <w:rFonts w:asciiTheme="majorHAnsi" w:hAnsiTheme="majorHAnsi" w:cs="Consolas"/>
          <w:b w:val="0"/>
        </w:rPr>
        <w:t>Jerome L. Neuner Award for Excellence in Professional-Scholarly Publication for the best article in the 2016 Journal</w:t>
      </w:r>
      <w:r w:rsidR="003C654B" w:rsidRPr="00BC27D6">
        <w:rPr>
          <w:rFonts w:asciiTheme="majorHAnsi" w:hAnsiTheme="majorHAnsi"/>
          <w:b w:val="0"/>
        </w:rPr>
        <w:t xml:space="preserve"> </w:t>
      </w:r>
      <w:r w:rsidR="003C654B" w:rsidRPr="00BC27D6">
        <w:rPr>
          <w:rFonts w:asciiTheme="majorHAnsi" w:hAnsiTheme="majorHAnsi" w:cs="Consolas"/>
          <w:b w:val="0"/>
        </w:rPr>
        <w:t>for Higher Education Management.</w:t>
      </w:r>
    </w:p>
    <w:p w14:paraId="38FB7C77" w14:textId="77777777" w:rsidR="00C07031" w:rsidRPr="00D32C9D" w:rsidRDefault="00C07031" w:rsidP="00BC27D6">
      <w:pPr>
        <w:ind w:left="1080" w:hanging="360"/>
        <w:rPr>
          <w:rFonts w:asciiTheme="majorHAnsi" w:hAnsiTheme="majorHAnsi"/>
        </w:rPr>
      </w:pPr>
    </w:p>
    <w:p w14:paraId="15264946" w14:textId="2BAF8B29" w:rsidR="00E13AD5" w:rsidRPr="00BC27D6" w:rsidRDefault="00ED167A" w:rsidP="00BC27D6">
      <w:pPr>
        <w:pStyle w:val="Heading1"/>
        <w:numPr>
          <w:ilvl w:val="0"/>
          <w:numId w:val="17"/>
        </w:numPr>
        <w:ind w:left="1080"/>
        <w:rPr>
          <w:rFonts w:asciiTheme="majorHAnsi" w:hAnsiTheme="majorHAnsi"/>
          <w:b w:val="0"/>
        </w:rPr>
      </w:pPr>
      <w:proofErr w:type="spellStart"/>
      <w:r w:rsidRPr="00D32C9D">
        <w:rPr>
          <w:rFonts w:asciiTheme="majorHAnsi" w:hAnsiTheme="majorHAnsi"/>
        </w:rPr>
        <w:t>Bouwma</w:t>
      </w:r>
      <w:proofErr w:type="spellEnd"/>
      <w:r w:rsidRPr="00D32C9D">
        <w:rPr>
          <w:rFonts w:asciiTheme="majorHAnsi" w:hAnsiTheme="majorHAnsi"/>
        </w:rPr>
        <w:t xml:space="preserve">-Gearhart, J. </w:t>
      </w:r>
      <w:r w:rsidRPr="00D32C9D">
        <w:rPr>
          <w:rFonts w:asciiTheme="majorHAnsi" w:hAnsiTheme="majorHAnsi"/>
          <w:b w:val="0"/>
        </w:rPr>
        <w:t>&amp;</w:t>
      </w:r>
      <w:r w:rsidR="000D2F02" w:rsidRPr="00D32C9D">
        <w:rPr>
          <w:rFonts w:asciiTheme="majorHAnsi" w:hAnsiTheme="majorHAnsi"/>
          <w:b w:val="0"/>
        </w:rPr>
        <w:t xml:space="preserve"> </w:t>
      </w:r>
      <w:proofErr w:type="spellStart"/>
      <w:r w:rsidR="000D2F02" w:rsidRPr="00D32C9D">
        <w:rPr>
          <w:rFonts w:asciiTheme="majorHAnsi" w:hAnsiTheme="majorHAnsi"/>
          <w:b w:val="0"/>
        </w:rPr>
        <w:t>Bouwma</w:t>
      </w:r>
      <w:proofErr w:type="spellEnd"/>
      <w:r w:rsidR="000D2F02" w:rsidRPr="00D32C9D">
        <w:rPr>
          <w:rFonts w:asciiTheme="majorHAnsi" w:hAnsiTheme="majorHAnsi"/>
          <w:b w:val="0"/>
        </w:rPr>
        <w:t>, A. (2015</w:t>
      </w:r>
      <w:r w:rsidRPr="00D32C9D">
        <w:rPr>
          <w:rFonts w:asciiTheme="majorHAnsi" w:hAnsiTheme="majorHAnsi"/>
          <w:b w:val="0"/>
        </w:rPr>
        <w:t xml:space="preserve">). </w:t>
      </w:r>
      <w:r w:rsidR="00F21485" w:rsidRPr="00D32C9D">
        <w:rPr>
          <w:rFonts w:asciiTheme="majorHAnsi" w:hAnsiTheme="majorHAnsi"/>
          <w:b w:val="0"/>
        </w:rPr>
        <w:t xml:space="preserve">Meeting the next generation science standards: Exploring the tensions between natural and sexual selection through modeling-based inquiry. </w:t>
      </w:r>
      <w:r w:rsidRPr="00D32C9D">
        <w:rPr>
          <w:rFonts w:asciiTheme="majorHAnsi" w:hAnsiTheme="majorHAnsi"/>
          <w:b w:val="0"/>
          <w:i/>
        </w:rPr>
        <w:t>The American Biology Teacher</w:t>
      </w:r>
      <w:r w:rsidR="000D2F02" w:rsidRPr="00D32C9D">
        <w:rPr>
          <w:rFonts w:asciiTheme="majorHAnsi" w:hAnsiTheme="majorHAnsi"/>
          <w:b w:val="0"/>
          <w:i/>
        </w:rPr>
        <w:t>, 77</w:t>
      </w:r>
      <w:r w:rsidR="000D2F02" w:rsidRPr="00D32C9D">
        <w:rPr>
          <w:rFonts w:asciiTheme="majorHAnsi" w:hAnsiTheme="majorHAnsi"/>
          <w:b w:val="0"/>
        </w:rPr>
        <w:t>(2), 128-133</w:t>
      </w:r>
      <w:r w:rsidRPr="00D32C9D">
        <w:rPr>
          <w:rFonts w:asciiTheme="majorHAnsi" w:hAnsiTheme="majorHAnsi"/>
          <w:b w:val="0"/>
          <w:i/>
        </w:rPr>
        <w:t>.</w:t>
      </w:r>
      <w:r w:rsidR="00FF2A88" w:rsidRPr="00D32C9D">
        <w:rPr>
          <w:rFonts w:asciiTheme="majorHAnsi" w:hAnsiTheme="majorHAnsi"/>
          <w:i/>
        </w:rPr>
        <w:t xml:space="preserve"> </w:t>
      </w:r>
      <w:proofErr w:type="spellStart"/>
      <w:r w:rsidR="00E13AD5" w:rsidRPr="00BC27D6">
        <w:rPr>
          <w:rFonts w:asciiTheme="majorHAnsi" w:hAnsiTheme="majorHAnsi"/>
          <w:b w:val="0"/>
          <w:color w:val="000000"/>
        </w:rPr>
        <w:t>Scimago</w:t>
      </w:r>
      <w:proofErr w:type="spellEnd"/>
      <w:r w:rsidR="00E13AD5" w:rsidRPr="00BC27D6">
        <w:rPr>
          <w:rFonts w:asciiTheme="majorHAnsi" w:hAnsiTheme="majorHAnsi"/>
          <w:b w:val="0"/>
          <w:color w:val="000000"/>
        </w:rPr>
        <w:t xml:space="preserve"> 2015: Quartile 3, </w:t>
      </w:r>
      <w:r w:rsidR="00E13AD5" w:rsidRPr="00BC27D6">
        <w:rPr>
          <w:rFonts w:asciiTheme="majorHAnsi" w:hAnsiTheme="majorHAnsi"/>
          <w:b w:val="0"/>
          <w:color w:val="000000"/>
          <w:shd w:val="clear" w:color="auto" w:fill="FFFFFF"/>
        </w:rPr>
        <w:t xml:space="preserve">601/1251 </w:t>
      </w:r>
      <w:r w:rsidR="00E13AD5" w:rsidRPr="00BC27D6">
        <w:rPr>
          <w:rFonts w:asciiTheme="majorHAnsi" w:hAnsiTheme="majorHAnsi"/>
          <w:b w:val="0"/>
          <w:color w:val="000000"/>
        </w:rPr>
        <w:t>journals in Education, SRJ=.270, h-index=26.</w:t>
      </w:r>
    </w:p>
    <w:p w14:paraId="3937321D" w14:textId="77777777" w:rsidR="00424F2C" w:rsidRPr="00D32C9D" w:rsidRDefault="00424F2C" w:rsidP="00BC27D6">
      <w:pPr>
        <w:ind w:left="1080" w:hanging="360"/>
        <w:rPr>
          <w:rFonts w:asciiTheme="majorHAnsi" w:hAnsiTheme="majorHAnsi"/>
        </w:rPr>
      </w:pPr>
    </w:p>
    <w:p w14:paraId="338FBC84" w14:textId="77777777" w:rsidR="00A54E41" w:rsidRPr="00D32C9D" w:rsidRDefault="000653C2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</w:rPr>
        <w:t>Adumat</w:t>
      </w:r>
      <w:proofErr w:type="spellEnd"/>
      <w:r w:rsidRPr="00D32C9D">
        <w:rPr>
          <w:rFonts w:asciiTheme="majorHAnsi" w:hAnsiTheme="majorHAnsi"/>
        </w:rPr>
        <w:t>, S.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&amp;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(2014). </w:t>
      </w:r>
      <w:r w:rsidR="00F21485" w:rsidRPr="00D32C9D">
        <w:rPr>
          <w:rFonts w:asciiTheme="majorHAnsi" w:hAnsiTheme="majorHAnsi"/>
        </w:rPr>
        <w:t xml:space="preserve">Unintended consequences: Pre-service science teachers’ immersion in modeling-based inquiry in tropical ecology. </w:t>
      </w:r>
      <w:r w:rsidRPr="00D32C9D">
        <w:rPr>
          <w:rFonts w:asciiTheme="majorHAnsi" w:hAnsiTheme="majorHAnsi"/>
          <w:i/>
        </w:rPr>
        <w:t>Journal of Education and Practice, 5</w:t>
      </w:r>
      <w:r w:rsidRPr="00D32C9D">
        <w:rPr>
          <w:rFonts w:asciiTheme="majorHAnsi" w:hAnsiTheme="majorHAnsi"/>
        </w:rPr>
        <w:t>(30), p. 205-209</w:t>
      </w:r>
      <w:r w:rsidRPr="00D32C9D">
        <w:rPr>
          <w:rFonts w:asciiTheme="majorHAnsi" w:hAnsiTheme="majorHAnsi"/>
          <w:i/>
        </w:rPr>
        <w:t>.</w:t>
      </w:r>
      <w:r w:rsidRPr="00D32C9D">
        <w:rPr>
          <w:rFonts w:asciiTheme="majorHAnsi" w:hAnsiTheme="majorHAnsi"/>
        </w:rPr>
        <w:t xml:space="preserve"> </w:t>
      </w:r>
    </w:p>
    <w:p w14:paraId="0DD98E86" w14:textId="315C797A" w:rsidR="00A54E41" w:rsidRPr="00D32C9D" w:rsidRDefault="00A54E41" w:rsidP="00BC27D6">
      <w:pPr>
        <w:pStyle w:val="ListParagraph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lastRenderedPageBreak/>
        <w:t xml:space="preserve">Audiences of the </w:t>
      </w:r>
      <w:proofErr w:type="spellStart"/>
      <w:r w:rsidRPr="00D32C9D">
        <w:rPr>
          <w:rFonts w:asciiTheme="majorHAnsi" w:hAnsiTheme="majorHAnsi"/>
        </w:rPr>
        <w:t>the</w:t>
      </w:r>
      <w:proofErr w:type="spellEnd"/>
      <w:r w:rsidRPr="00D32C9D">
        <w:rPr>
          <w:rFonts w:asciiTheme="majorHAnsi" w:hAnsiTheme="majorHAnsi"/>
        </w:rPr>
        <w:t xml:space="preserve"> Journal of Education and Practice include both researchers and practitioners. It</w:t>
      </w:r>
      <w:r w:rsidRPr="00D32C9D">
        <w:rPr>
          <w:rFonts w:asciiTheme="majorHAnsi" w:hAnsiTheme="majorHAnsi"/>
          <w:b/>
        </w:rPr>
        <w:t xml:space="preserve"> </w:t>
      </w:r>
      <w:r w:rsidRPr="00D32C9D">
        <w:rPr>
          <w:rFonts w:asciiTheme="majorHAnsi" w:hAnsiTheme="majorHAnsi"/>
        </w:rPr>
        <w:t xml:space="preserve">is not ranked by </w:t>
      </w:r>
      <w:proofErr w:type="spellStart"/>
      <w:r w:rsidRPr="00D32C9D">
        <w:rPr>
          <w:rFonts w:asciiTheme="majorHAnsi" w:hAnsiTheme="majorHAnsi"/>
        </w:rPr>
        <w:t>SCImago</w:t>
      </w:r>
      <w:proofErr w:type="spellEnd"/>
      <w:r w:rsidRPr="00D32C9D">
        <w:rPr>
          <w:rFonts w:asciiTheme="majorHAnsi" w:hAnsiTheme="majorHAnsi"/>
        </w:rPr>
        <w:t>.</w:t>
      </w:r>
      <w:r w:rsidR="00CD73A7">
        <w:rPr>
          <w:rFonts w:asciiTheme="majorHAnsi" w:hAnsiTheme="majorHAnsi"/>
        </w:rPr>
        <w:t xml:space="preserve"> This paper was the result of a student master’s project.</w:t>
      </w:r>
    </w:p>
    <w:p w14:paraId="70D94442" w14:textId="77777777" w:rsidR="000653C2" w:rsidRPr="00CD73A7" w:rsidRDefault="000653C2" w:rsidP="00BC27D6">
      <w:pPr>
        <w:ind w:left="1080" w:hanging="360"/>
        <w:rPr>
          <w:rFonts w:asciiTheme="majorHAnsi" w:hAnsiTheme="majorHAnsi"/>
        </w:rPr>
      </w:pPr>
    </w:p>
    <w:p w14:paraId="6D004D9D" w14:textId="0B781C90" w:rsidR="00A90096" w:rsidRPr="00D32C9D" w:rsidRDefault="00A90096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 xml:space="preserve">-Gearhart, J., </w:t>
      </w:r>
      <w:r w:rsidRPr="00D32C9D">
        <w:rPr>
          <w:rFonts w:asciiTheme="majorHAnsi" w:hAnsiTheme="majorHAnsi"/>
        </w:rPr>
        <w:t>Collins, J.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&amp; </w:t>
      </w:r>
      <w:proofErr w:type="spellStart"/>
      <w:r w:rsidRPr="00D32C9D">
        <w:rPr>
          <w:rFonts w:asciiTheme="majorHAnsi" w:hAnsiTheme="majorHAnsi"/>
        </w:rPr>
        <w:t>Ivanovi</w:t>
      </w:r>
      <w:r w:rsidR="00E4432F" w:rsidRPr="00D32C9D">
        <w:rPr>
          <w:rFonts w:asciiTheme="majorHAnsi" w:hAnsiTheme="majorHAnsi"/>
        </w:rPr>
        <w:t>t</w:t>
      </w:r>
      <w:r w:rsidRPr="00D32C9D">
        <w:rPr>
          <w:rFonts w:asciiTheme="majorHAnsi" w:hAnsiTheme="majorHAnsi"/>
        </w:rPr>
        <w:t>ch</w:t>
      </w:r>
      <w:proofErr w:type="spellEnd"/>
      <w:r w:rsidRPr="00D32C9D">
        <w:rPr>
          <w:rFonts w:asciiTheme="majorHAnsi" w:hAnsiTheme="majorHAnsi"/>
        </w:rPr>
        <w:t>, J.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 w:cs="Calibri"/>
        </w:rPr>
        <w:t xml:space="preserve">(2014). </w:t>
      </w:r>
      <w:r w:rsidRPr="00D32C9D">
        <w:rPr>
          <w:rFonts w:asciiTheme="majorHAnsi" w:hAnsiTheme="majorHAnsi" w:cs="Consolas"/>
        </w:rPr>
        <w:t xml:space="preserve">An </w:t>
      </w:r>
      <w:r w:rsidR="00DC373D" w:rsidRPr="00D32C9D">
        <w:rPr>
          <w:rFonts w:asciiTheme="majorHAnsi" w:hAnsiTheme="majorHAnsi" w:cs="Consolas"/>
        </w:rPr>
        <w:t>e</w:t>
      </w:r>
      <w:r w:rsidRPr="00D32C9D">
        <w:rPr>
          <w:rFonts w:asciiTheme="majorHAnsi" w:hAnsiTheme="majorHAnsi" w:cs="Consolas"/>
        </w:rPr>
        <w:t xml:space="preserve">xploration of STEM </w:t>
      </w:r>
      <w:r w:rsidR="00DC373D" w:rsidRPr="00D32C9D">
        <w:rPr>
          <w:rFonts w:asciiTheme="majorHAnsi" w:hAnsiTheme="majorHAnsi" w:cs="Consolas"/>
        </w:rPr>
        <w:t>e</w:t>
      </w:r>
      <w:r w:rsidRPr="00D32C9D">
        <w:rPr>
          <w:rFonts w:asciiTheme="majorHAnsi" w:hAnsiTheme="majorHAnsi" w:cs="Consolas"/>
        </w:rPr>
        <w:t xml:space="preserve">ducation </w:t>
      </w:r>
      <w:r w:rsidR="00DC373D" w:rsidRPr="00D32C9D">
        <w:rPr>
          <w:rFonts w:asciiTheme="majorHAnsi" w:hAnsiTheme="majorHAnsi" w:cs="Consolas"/>
        </w:rPr>
        <w:t>c</w:t>
      </w:r>
      <w:r w:rsidRPr="00D32C9D">
        <w:rPr>
          <w:rFonts w:asciiTheme="majorHAnsi" w:hAnsiTheme="majorHAnsi" w:cs="Consolas"/>
        </w:rPr>
        <w:t>enters</w:t>
      </w:r>
      <w:r w:rsidRPr="00D32C9D">
        <w:rPr>
          <w:rFonts w:asciiTheme="majorHAnsi" w:hAnsiTheme="majorHAnsi" w:cs="Calibri"/>
        </w:rPr>
        <w:t xml:space="preserve">. </w:t>
      </w:r>
      <w:r w:rsidRPr="00D32C9D">
        <w:rPr>
          <w:rFonts w:asciiTheme="majorHAnsi" w:hAnsiTheme="majorHAnsi"/>
          <w:i/>
        </w:rPr>
        <w:t>Academic Exchange Quarterly, 18</w:t>
      </w:r>
      <w:r w:rsidRPr="00D32C9D">
        <w:rPr>
          <w:rFonts w:asciiTheme="majorHAnsi" w:hAnsiTheme="majorHAnsi"/>
        </w:rPr>
        <w:t>(3), 61-69.</w:t>
      </w:r>
      <w:r w:rsidR="00FF2A88" w:rsidRPr="00D32C9D">
        <w:rPr>
          <w:rFonts w:asciiTheme="majorHAnsi" w:hAnsiTheme="majorHAnsi"/>
        </w:rPr>
        <w:t xml:space="preserve"> </w:t>
      </w:r>
      <w:r w:rsidR="003C654B" w:rsidRPr="00D32C9D">
        <w:rPr>
          <w:rFonts w:asciiTheme="majorHAnsi" w:hAnsiTheme="majorHAnsi"/>
        </w:rPr>
        <w:t xml:space="preserve">This issue of Academic Exchange Quarterly had a 29% acceptance rate. Academic Exchange Quarterly is a multidisciplinary research journal, with focus on education research, with readership in 50 countries. </w:t>
      </w:r>
      <w:r w:rsidR="00A54E41" w:rsidRPr="00D32C9D">
        <w:rPr>
          <w:rFonts w:asciiTheme="majorHAnsi" w:hAnsiTheme="majorHAnsi"/>
        </w:rPr>
        <w:t xml:space="preserve">It is not ranked by </w:t>
      </w:r>
      <w:proofErr w:type="spellStart"/>
      <w:r w:rsidR="00A54E41" w:rsidRPr="00D32C9D">
        <w:rPr>
          <w:rFonts w:asciiTheme="majorHAnsi" w:hAnsiTheme="majorHAnsi"/>
        </w:rPr>
        <w:t>SCImago</w:t>
      </w:r>
      <w:proofErr w:type="spellEnd"/>
      <w:r w:rsidR="00A54E41" w:rsidRPr="00D32C9D">
        <w:rPr>
          <w:rFonts w:asciiTheme="majorHAnsi" w:hAnsiTheme="majorHAnsi"/>
        </w:rPr>
        <w:t>.</w:t>
      </w:r>
    </w:p>
    <w:p w14:paraId="3A62793E" w14:textId="77777777" w:rsidR="00424F2C" w:rsidRPr="00D32C9D" w:rsidRDefault="00424F2C" w:rsidP="00BC27D6">
      <w:pPr>
        <w:ind w:left="1080" w:hanging="360"/>
        <w:rPr>
          <w:rFonts w:asciiTheme="majorHAnsi" w:hAnsiTheme="majorHAnsi"/>
        </w:rPr>
      </w:pPr>
    </w:p>
    <w:p w14:paraId="0C18CA67" w14:textId="3EB583E3" w:rsidR="00734280" w:rsidRPr="00D32C9D" w:rsidRDefault="00515FA4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>, Perry, K., and Presley, J.B. (201</w:t>
      </w:r>
      <w:r w:rsidR="00325003" w:rsidRPr="00D32C9D">
        <w:rPr>
          <w:rFonts w:asciiTheme="majorHAnsi" w:hAnsiTheme="majorHAnsi"/>
        </w:rPr>
        <w:t>4</w:t>
      </w:r>
      <w:r w:rsidRPr="00D32C9D">
        <w:rPr>
          <w:rFonts w:asciiTheme="majorHAnsi" w:hAnsiTheme="majorHAnsi"/>
        </w:rPr>
        <w:t xml:space="preserve">). </w:t>
      </w:r>
      <w:r w:rsidR="00DC373D" w:rsidRPr="00D32C9D">
        <w:rPr>
          <w:rFonts w:asciiTheme="majorHAnsi" w:hAnsiTheme="majorHAnsi" w:cs="Consolas"/>
        </w:rPr>
        <w:t xml:space="preserve">Improving postsecondary stem education:  Strategies for successful interdisciplinary collaborations and brokering engagement with education research and theory. </w:t>
      </w:r>
      <w:r w:rsidRPr="00D32C9D">
        <w:rPr>
          <w:rFonts w:asciiTheme="majorHAnsi" w:hAnsiTheme="majorHAnsi" w:cs="Consolas"/>
          <w:i/>
        </w:rPr>
        <w:t>The Journal of College Science Teaching</w:t>
      </w:r>
      <w:r w:rsidR="00AD4D54" w:rsidRPr="00D32C9D">
        <w:rPr>
          <w:rFonts w:asciiTheme="majorHAnsi" w:hAnsiTheme="majorHAnsi" w:cs="Consolas"/>
          <w:i/>
        </w:rPr>
        <w:t>, 44</w:t>
      </w:r>
      <w:r w:rsidR="00AD4D54" w:rsidRPr="00D32C9D">
        <w:rPr>
          <w:rFonts w:asciiTheme="majorHAnsi" w:hAnsiTheme="majorHAnsi" w:cs="Consolas"/>
        </w:rPr>
        <w:t>(1),</w:t>
      </w:r>
      <w:r w:rsidR="00AD4D54" w:rsidRPr="00D32C9D">
        <w:rPr>
          <w:rFonts w:asciiTheme="majorHAnsi" w:hAnsiTheme="majorHAnsi" w:cs="Consolas"/>
          <w:i/>
        </w:rPr>
        <w:t xml:space="preserve"> </w:t>
      </w:r>
      <w:r w:rsidR="00AD4D54" w:rsidRPr="00D32C9D">
        <w:rPr>
          <w:rFonts w:asciiTheme="majorHAnsi" w:hAnsiTheme="majorHAnsi" w:cs="Consolas"/>
        </w:rPr>
        <w:t>40-47.</w:t>
      </w:r>
      <w:r w:rsidR="00FF2A88" w:rsidRPr="00D32C9D">
        <w:rPr>
          <w:rFonts w:asciiTheme="majorHAnsi" w:hAnsiTheme="majorHAnsi" w:cs="Consolas"/>
        </w:rPr>
        <w:t xml:space="preserve"> </w:t>
      </w:r>
      <w:r w:rsidR="003C654B" w:rsidRPr="00D32C9D">
        <w:rPr>
          <w:rFonts w:asciiTheme="majorHAnsi" w:hAnsiTheme="majorHAnsi" w:cs="Consolas"/>
        </w:rPr>
        <w:t xml:space="preserve">The </w:t>
      </w:r>
      <w:r w:rsidR="003C654B" w:rsidRPr="00D32C9D">
        <w:rPr>
          <w:rFonts w:asciiTheme="majorHAnsi" w:hAnsiTheme="majorHAnsi"/>
        </w:rPr>
        <w:t xml:space="preserve">Journal of College Science Teaching, a journal for postsecondary science education researchers and teachers, had around a 20-30% acceptance rate in 2014. </w:t>
      </w:r>
      <w:r w:rsidR="00A54E41" w:rsidRPr="00D32C9D">
        <w:rPr>
          <w:rFonts w:asciiTheme="majorHAnsi" w:hAnsiTheme="majorHAnsi"/>
        </w:rPr>
        <w:t xml:space="preserve">It is not ranked by </w:t>
      </w:r>
      <w:proofErr w:type="spellStart"/>
      <w:r w:rsidR="00A54E41" w:rsidRPr="00D32C9D">
        <w:rPr>
          <w:rFonts w:asciiTheme="majorHAnsi" w:hAnsiTheme="majorHAnsi"/>
        </w:rPr>
        <w:t>SCImago</w:t>
      </w:r>
      <w:proofErr w:type="spellEnd"/>
      <w:r w:rsidR="00A54E41" w:rsidRPr="00D32C9D">
        <w:rPr>
          <w:rFonts w:asciiTheme="majorHAnsi" w:hAnsiTheme="majorHAnsi"/>
        </w:rPr>
        <w:t>.</w:t>
      </w:r>
    </w:p>
    <w:p w14:paraId="39217C05" w14:textId="77777777" w:rsidR="00734280" w:rsidRPr="00D32C9D" w:rsidRDefault="00734280" w:rsidP="00BC27D6">
      <w:pPr>
        <w:pStyle w:val="ListParagraph"/>
        <w:ind w:left="1080" w:hanging="360"/>
        <w:rPr>
          <w:rFonts w:asciiTheme="majorHAnsi" w:hAnsiTheme="majorHAnsi"/>
        </w:rPr>
      </w:pPr>
    </w:p>
    <w:p w14:paraId="5AFF2347" w14:textId="4264F27D" w:rsidR="00AF178B" w:rsidRPr="00D32C9D" w:rsidRDefault="00AF178B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 w:cs="Times-Bold"/>
          <w:bCs/>
        </w:rPr>
        <w:t xml:space="preserve">Schmid, S. &amp; </w:t>
      </w:r>
      <w:proofErr w:type="spellStart"/>
      <w:r w:rsidRPr="00D32C9D">
        <w:rPr>
          <w:rFonts w:asciiTheme="majorHAnsi" w:hAnsiTheme="majorHAnsi" w:cs="Times-Bold"/>
          <w:b/>
          <w:bCs/>
        </w:rPr>
        <w:t>Bouwma</w:t>
      </w:r>
      <w:proofErr w:type="spellEnd"/>
      <w:r w:rsidRPr="00D32C9D">
        <w:rPr>
          <w:rFonts w:asciiTheme="majorHAnsi" w:hAnsiTheme="majorHAnsi" w:cs="Times-Bold"/>
          <w:b/>
          <w:bCs/>
        </w:rPr>
        <w:t>-Gearhart, J.</w:t>
      </w:r>
      <w:r w:rsidRPr="00D32C9D">
        <w:rPr>
          <w:rFonts w:asciiTheme="majorHAnsi" w:hAnsiTheme="majorHAnsi" w:cs="Times-Bold"/>
          <w:bCs/>
        </w:rPr>
        <w:t xml:space="preserve"> (2014). G</w:t>
      </w:r>
      <w:r w:rsidR="00DC373D" w:rsidRPr="00D32C9D">
        <w:rPr>
          <w:rFonts w:asciiTheme="majorHAnsi" w:hAnsiTheme="majorHAnsi" w:cs="Times-Bold"/>
          <w:bCs/>
        </w:rPr>
        <w:t xml:space="preserve">rounding a theory of motivation from research pertaining to teaching professional development: A methodological case study. </w:t>
      </w:r>
      <w:r w:rsidR="004E4993" w:rsidRPr="00D32C9D">
        <w:rPr>
          <w:rFonts w:asciiTheme="majorHAnsi" w:hAnsiTheme="majorHAnsi"/>
          <w:i/>
        </w:rPr>
        <w:t>International Journal of University Teaching and Faculty Development</w:t>
      </w:r>
      <w:r w:rsidR="005479AA" w:rsidRPr="00D32C9D">
        <w:rPr>
          <w:rFonts w:asciiTheme="majorHAnsi" w:hAnsiTheme="majorHAnsi"/>
          <w:i/>
        </w:rPr>
        <w:t xml:space="preserve">, </w:t>
      </w:r>
      <w:r w:rsidR="005479AA" w:rsidRPr="00D32C9D">
        <w:rPr>
          <w:rFonts w:asciiTheme="majorHAnsi" w:hAnsiTheme="majorHAnsi"/>
        </w:rPr>
        <w:t>4(2), 69-90.</w:t>
      </w:r>
      <w:r w:rsidR="00196F40" w:rsidRPr="00D32C9D">
        <w:rPr>
          <w:rFonts w:asciiTheme="majorHAnsi" w:hAnsiTheme="majorHAnsi"/>
        </w:rPr>
        <w:t xml:space="preserve"> </w:t>
      </w:r>
      <w:r w:rsidR="003C654B" w:rsidRPr="00D32C9D">
        <w:rPr>
          <w:rFonts w:asciiTheme="majorHAnsi" w:hAnsiTheme="majorHAnsi"/>
        </w:rPr>
        <w:t xml:space="preserve">The International Journal of University Teaching and Faculty Development is a </w:t>
      </w:r>
      <w:r w:rsidR="00A54E41" w:rsidRPr="00D32C9D">
        <w:rPr>
          <w:rFonts w:asciiTheme="majorHAnsi" w:hAnsiTheme="majorHAnsi"/>
        </w:rPr>
        <w:t xml:space="preserve">was </w:t>
      </w:r>
      <w:proofErr w:type="gramStart"/>
      <w:r w:rsidR="00A54E41" w:rsidRPr="00D32C9D">
        <w:rPr>
          <w:rFonts w:asciiTheme="majorHAnsi" w:hAnsiTheme="majorHAnsi"/>
        </w:rPr>
        <w:t>an</w:t>
      </w:r>
      <w:proofErr w:type="gramEnd"/>
      <w:r w:rsidR="00A54E41" w:rsidRPr="00D32C9D">
        <w:rPr>
          <w:rFonts w:asciiTheme="majorHAnsi" w:hAnsiTheme="majorHAnsi"/>
        </w:rPr>
        <w:t xml:space="preserve"> new online</w:t>
      </w:r>
      <w:r w:rsidR="003C654B" w:rsidRPr="00D32C9D">
        <w:rPr>
          <w:rFonts w:asciiTheme="majorHAnsi" w:hAnsiTheme="majorHAnsi"/>
        </w:rPr>
        <w:t xml:space="preserve"> journal with no impact/acceptance rates to report. </w:t>
      </w:r>
      <w:r w:rsidR="00A54E41" w:rsidRPr="00D32C9D">
        <w:rPr>
          <w:rFonts w:asciiTheme="majorHAnsi" w:hAnsiTheme="majorHAnsi"/>
        </w:rPr>
        <w:t xml:space="preserve">It is not ranked by </w:t>
      </w:r>
      <w:proofErr w:type="spellStart"/>
      <w:r w:rsidR="00A54E41" w:rsidRPr="00D32C9D">
        <w:rPr>
          <w:rFonts w:asciiTheme="majorHAnsi" w:hAnsiTheme="majorHAnsi"/>
        </w:rPr>
        <w:t>SCImago</w:t>
      </w:r>
      <w:proofErr w:type="spellEnd"/>
      <w:r w:rsidR="00A54E41" w:rsidRPr="00D32C9D">
        <w:rPr>
          <w:rFonts w:asciiTheme="majorHAnsi" w:hAnsiTheme="majorHAnsi"/>
        </w:rPr>
        <w:t>.</w:t>
      </w:r>
    </w:p>
    <w:p w14:paraId="54BDED99" w14:textId="77777777" w:rsidR="00A90096" w:rsidRPr="00D32C9D" w:rsidRDefault="00A90096" w:rsidP="00BC27D6">
      <w:pPr>
        <w:ind w:left="1080" w:hanging="360"/>
        <w:rPr>
          <w:rFonts w:asciiTheme="majorHAnsi" w:hAnsiTheme="majorHAnsi"/>
        </w:rPr>
      </w:pPr>
    </w:p>
    <w:p w14:paraId="1CD28ED3" w14:textId="2CEB64B6" w:rsidR="00A90096" w:rsidRPr="00D32C9D" w:rsidRDefault="00A90096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Spencer, D.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&amp;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 w:cs="Calibri"/>
        </w:rPr>
        <w:t>(2014). R</w:t>
      </w:r>
      <w:r w:rsidR="00DC373D" w:rsidRPr="00D32C9D">
        <w:rPr>
          <w:rFonts w:asciiTheme="majorHAnsi" w:hAnsiTheme="majorHAnsi" w:cs="Calibri"/>
        </w:rPr>
        <w:t xml:space="preserve">eading strategies for secondary science teachers. </w:t>
      </w:r>
      <w:r w:rsidRPr="00D32C9D">
        <w:rPr>
          <w:rFonts w:asciiTheme="majorHAnsi" w:hAnsiTheme="majorHAnsi"/>
          <w:i/>
        </w:rPr>
        <w:t>Academic Exchange Quarterly, 18</w:t>
      </w:r>
      <w:r w:rsidRPr="00D32C9D">
        <w:rPr>
          <w:rFonts w:asciiTheme="majorHAnsi" w:hAnsiTheme="majorHAnsi"/>
        </w:rPr>
        <w:t xml:space="preserve">(3), 50-60. </w:t>
      </w:r>
      <w:r w:rsidR="003C654B" w:rsidRPr="00D32C9D">
        <w:rPr>
          <w:rFonts w:asciiTheme="majorHAnsi" w:hAnsiTheme="majorHAnsi"/>
        </w:rPr>
        <w:t xml:space="preserve">This issue of Academic Exchange Quarterly had a 29% acceptance rate. Academic Exchange Quarterly is a multidisciplinary research journal, with focus on education research, with readership in 50 countries. </w:t>
      </w:r>
      <w:r w:rsidR="00A54E41" w:rsidRPr="00D32C9D">
        <w:rPr>
          <w:rFonts w:asciiTheme="majorHAnsi" w:hAnsiTheme="majorHAnsi"/>
        </w:rPr>
        <w:t xml:space="preserve">It is not ranked by </w:t>
      </w:r>
      <w:proofErr w:type="spellStart"/>
      <w:r w:rsidR="00A54E41" w:rsidRPr="00D32C9D">
        <w:rPr>
          <w:rFonts w:asciiTheme="majorHAnsi" w:hAnsiTheme="majorHAnsi"/>
        </w:rPr>
        <w:t>SCImago</w:t>
      </w:r>
      <w:proofErr w:type="spellEnd"/>
      <w:r w:rsidR="00A54E41" w:rsidRPr="00D32C9D">
        <w:rPr>
          <w:rFonts w:asciiTheme="majorHAnsi" w:hAnsiTheme="majorHAnsi"/>
        </w:rPr>
        <w:t>.</w:t>
      </w:r>
      <w:r w:rsidR="00CD73A7">
        <w:rPr>
          <w:rFonts w:asciiTheme="majorHAnsi" w:hAnsiTheme="majorHAnsi"/>
        </w:rPr>
        <w:t xml:space="preserve"> This paper was the result of a student master’s project.</w:t>
      </w:r>
    </w:p>
    <w:p w14:paraId="08D2834E" w14:textId="77777777" w:rsidR="0036671A" w:rsidRPr="00D32C9D" w:rsidRDefault="0036671A" w:rsidP="00BC27D6">
      <w:pPr>
        <w:ind w:left="1080" w:hanging="360"/>
        <w:rPr>
          <w:rStyle w:val="Hyperlink"/>
          <w:rFonts w:asciiTheme="majorHAnsi" w:hAnsiTheme="majorHAnsi"/>
          <w:color w:val="auto"/>
        </w:rPr>
      </w:pPr>
    </w:p>
    <w:p w14:paraId="1BF50011" w14:textId="42F983E7" w:rsidR="00A90096" w:rsidRPr="00D32C9D" w:rsidRDefault="00A90096" w:rsidP="00BC27D6">
      <w:pPr>
        <w:pStyle w:val="ListParagraph"/>
        <w:numPr>
          <w:ilvl w:val="0"/>
          <w:numId w:val="17"/>
        </w:numPr>
        <w:ind w:left="1080"/>
        <w:rPr>
          <w:rStyle w:val="Hyperlink"/>
          <w:rFonts w:asciiTheme="majorHAnsi" w:hAnsiTheme="majorHAnsi"/>
          <w:color w:val="auto"/>
          <w:u w:val="none"/>
        </w:rPr>
      </w:pPr>
      <w:r w:rsidRPr="00D32C9D">
        <w:rPr>
          <w:rFonts w:asciiTheme="majorHAnsi" w:hAnsiTheme="majorHAnsi"/>
        </w:rPr>
        <w:t>Weber, E., Fox, S.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</w:t>
      </w:r>
      <w:proofErr w:type="spellStart"/>
      <w:r w:rsidRPr="00D32C9D">
        <w:rPr>
          <w:rFonts w:asciiTheme="majorHAnsi" w:hAnsiTheme="majorHAnsi"/>
        </w:rPr>
        <w:t>Levings</w:t>
      </w:r>
      <w:proofErr w:type="spellEnd"/>
      <w:r w:rsidRPr="00D32C9D">
        <w:rPr>
          <w:rFonts w:asciiTheme="majorHAnsi" w:hAnsiTheme="majorHAnsi"/>
        </w:rPr>
        <w:t>, S.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&amp;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(2013). Teachers’ </w:t>
      </w:r>
      <w:r w:rsidR="00DC373D" w:rsidRPr="00D32C9D">
        <w:rPr>
          <w:rFonts w:asciiTheme="majorHAnsi" w:hAnsiTheme="majorHAnsi"/>
        </w:rPr>
        <w:t>c</w:t>
      </w:r>
      <w:r w:rsidRPr="00D32C9D">
        <w:rPr>
          <w:rFonts w:asciiTheme="majorHAnsi" w:hAnsiTheme="majorHAnsi"/>
        </w:rPr>
        <w:t xml:space="preserve">onceptualizations of </w:t>
      </w:r>
      <w:r w:rsidR="00DC373D" w:rsidRPr="00D32C9D">
        <w:rPr>
          <w:rFonts w:asciiTheme="majorHAnsi" w:hAnsiTheme="majorHAnsi"/>
        </w:rPr>
        <w:t>i</w:t>
      </w:r>
      <w:r w:rsidRPr="00D32C9D">
        <w:rPr>
          <w:rFonts w:asciiTheme="majorHAnsi" w:hAnsiTheme="majorHAnsi"/>
        </w:rPr>
        <w:t xml:space="preserve">ntegrated STEM. </w:t>
      </w:r>
      <w:r w:rsidRPr="00D32C9D">
        <w:rPr>
          <w:rFonts w:asciiTheme="majorHAnsi" w:hAnsiTheme="majorHAnsi"/>
          <w:i/>
        </w:rPr>
        <w:t>Academic Exchange Quarterly, 17</w:t>
      </w:r>
      <w:r w:rsidRPr="00D32C9D">
        <w:rPr>
          <w:rFonts w:asciiTheme="majorHAnsi" w:hAnsiTheme="majorHAnsi"/>
        </w:rPr>
        <w:t>(3), 47-53.</w:t>
      </w:r>
      <w:r w:rsidR="00FF2A88" w:rsidRPr="00D32C9D">
        <w:rPr>
          <w:rFonts w:asciiTheme="majorHAnsi" w:hAnsiTheme="majorHAnsi"/>
        </w:rPr>
        <w:t xml:space="preserve"> </w:t>
      </w:r>
      <w:r w:rsidR="003C654B" w:rsidRPr="00D32C9D">
        <w:rPr>
          <w:rFonts w:asciiTheme="majorHAnsi" w:hAnsiTheme="majorHAnsi"/>
        </w:rPr>
        <w:t xml:space="preserve">This issue of Academic Exchange Quarterly had a 38% acceptance rate. Academic Exchange Quarterly is a multidisciplinary research journal, with focus on education research, with readership in 50 countries. </w:t>
      </w:r>
      <w:r w:rsidR="00A54E41" w:rsidRPr="00D32C9D">
        <w:rPr>
          <w:rFonts w:asciiTheme="majorHAnsi" w:hAnsiTheme="majorHAnsi"/>
        </w:rPr>
        <w:t xml:space="preserve">It is not ranked by </w:t>
      </w:r>
      <w:proofErr w:type="spellStart"/>
      <w:r w:rsidR="00A54E41" w:rsidRPr="00D32C9D">
        <w:rPr>
          <w:rFonts w:asciiTheme="majorHAnsi" w:hAnsiTheme="majorHAnsi"/>
        </w:rPr>
        <w:t>SCImago</w:t>
      </w:r>
      <w:proofErr w:type="spellEnd"/>
      <w:r w:rsidR="00A54E41" w:rsidRPr="00D32C9D">
        <w:rPr>
          <w:rFonts w:asciiTheme="majorHAnsi" w:hAnsiTheme="majorHAnsi"/>
        </w:rPr>
        <w:t>.</w:t>
      </w:r>
      <w:r w:rsidR="00CD73A7">
        <w:rPr>
          <w:rFonts w:asciiTheme="majorHAnsi" w:hAnsiTheme="majorHAnsi"/>
        </w:rPr>
        <w:t xml:space="preserve"> This paper was the result of </w:t>
      </w:r>
      <w:proofErr w:type="gramStart"/>
      <w:r w:rsidR="00CD73A7">
        <w:rPr>
          <w:rFonts w:asciiTheme="majorHAnsi" w:hAnsiTheme="majorHAnsi"/>
        </w:rPr>
        <w:t>students</w:t>
      </w:r>
      <w:proofErr w:type="gramEnd"/>
      <w:r w:rsidR="00CD73A7">
        <w:rPr>
          <w:rFonts w:asciiTheme="majorHAnsi" w:hAnsiTheme="majorHAnsi"/>
        </w:rPr>
        <w:t xml:space="preserve"> master’s project.</w:t>
      </w:r>
    </w:p>
    <w:p w14:paraId="4B1A6427" w14:textId="77777777" w:rsidR="00AD5A18" w:rsidRPr="00D32C9D" w:rsidRDefault="00AD5A18" w:rsidP="00BC27D6">
      <w:pPr>
        <w:pStyle w:val="ListParagraph"/>
        <w:ind w:left="1080" w:hanging="360"/>
        <w:rPr>
          <w:rFonts w:asciiTheme="majorHAnsi" w:hAnsiTheme="majorHAnsi"/>
          <w:u w:val="single"/>
        </w:rPr>
      </w:pPr>
    </w:p>
    <w:p w14:paraId="347127B4" w14:textId="490E15B9" w:rsidR="003C654B" w:rsidRPr="00D32C9D" w:rsidRDefault="002040A2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  <w:b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</w:t>
      </w:r>
      <w:r w:rsidR="000B24CD" w:rsidRPr="00D32C9D">
        <w:rPr>
          <w:rFonts w:asciiTheme="majorHAnsi" w:hAnsiTheme="majorHAnsi"/>
        </w:rPr>
        <w:t>(</w:t>
      </w:r>
      <w:r w:rsidR="009650EC" w:rsidRPr="00D32C9D">
        <w:rPr>
          <w:rFonts w:asciiTheme="majorHAnsi" w:hAnsiTheme="majorHAnsi"/>
        </w:rPr>
        <w:t xml:space="preserve">2012). </w:t>
      </w:r>
      <w:r w:rsidR="009650EC" w:rsidRPr="00D32C9D">
        <w:rPr>
          <w:rFonts w:asciiTheme="majorHAnsi" w:hAnsiTheme="majorHAnsi"/>
          <w:color w:val="000000"/>
        </w:rPr>
        <w:t>Sc</w:t>
      </w:r>
      <w:r w:rsidR="00DC373D" w:rsidRPr="00D32C9D">
        <w:rPr>
          <w:rFonts w:asciiTheme="majorHAnsi" w:hAnsiTheme="majorHAnsi"/>
          <w:color w:val="000000"/>
        </w:rPr>
        <w:t>ience faculty improving teacher practice: Identifying needs and finding meaningful teaching professional development</w:t>
      </w:r>
      <w:r w:rsidR="00DC373D" w:rsidRPr="00D32C9D">
        <w:rPr>
          <w:rFonts w:asciiTheme="majorHAnsi" w:hAnsiTheme="majorHAnsi" w:cs="font239"/>
        </w:rPr>
        <w:t>.</w:t>
      </w:r>
      <w:r w:rsidR="00DC373D" w:rsidRPr="00D32C9D">
        <w:rPr>
          <w:rFonts w:asciiTheme="majorHAnsi" w:hAnsiTheme="majorHAnsi" w:cs="font239"/>
          <w:b/>
        </w:rPr>
        <w:t xml:space="preserve"> </w:t>
      </w:r>
      <w:r w:rsidR="009650EC" w:rsidRPr="00D32C9D">
        <w:rPr>
          <w:rFonts w:asciiTheme="majorHAnsi" w:hAnsiTheme="majorHAnsi"/>
          <w:i/>
        </w:rPr>
        <w:t xml:space="preserve">International Journal of Teaching and Learning </w:t>
      </w:r>
      <w:proofErr w:type="gramStart"/>
      <w:r w:rsidR="009650EC" w:rsidRPr="00D32C9D">
        <w:rPr>
          <w:rFonts w:asciiTheme="majorHAnsi" w:hAnsiTheme="majorHAnsi"/>
          <w:i/>
        </w:rPr>
        <w:t>In</w:t>
      </w:r>
      <w:proofErr w:type="gramEnd"/>
      <w:r w:rsidR="009650EC" w:rsidRPr="00D32C9D">
        <w:rPr>
          <w:rFonts w:asciiTheme="majorHAnsi" w:hAnsiTheme="majorHAnsi"/>
          <w:i/>
        </w:rPr>
        <w:t xml:space="preserve"> Higher Education</w:t>
      </w:r>
      <w:r w:rsidR="00AC7C36" w:rsidRPr="00D32C9D">
        <w:rPr>
          <w:rFonts w:asciiTheme="majorHAnsi" w:hAnsiTheme="majorHAnsi"/>
        </w:rPr>
        <w:t xml:space="preserve">, </w:t>
      </w:r>
      <w:r w:rsidR="00AC7C36" w:rsidRPr="00D32C9D">
        <w:rPr>
          <w:rFonts w:asciiTheme="majorHAnsi" w:hAnsiTheme="majorHAnsi"/>
          <w:i/>
        </w:rPr>
        <w:t>24</w:t>
      </w:r>
      <w:r w:rsidR="00AC7C36" w:rsidRPr="00D32C9D">
        <w:rPr>
          <w:rFonts w:asciiTheme="majorHAnsi" w:hAnsiTheme="majorHAnsi"/>
        </w:rPr>
        <w:t xml:space="preserve">(2), </w:t>
      </w:r>
      <w:r w:rsidR="00B5261B" w:rsidRPr="00D32C9D">
        <w:rPr>
          <w:rFonts w:asciiTheme="majorHAnsi" w:hAnsiTheme="majorHAnsi"/>
        </w:rPr>
        <w:t>1</w:t>
      </w:r>
      <w:r w:rsidR="00AC7C36" w:rsidRPr="00D32C9D">
        <w:rPr>
          <w:rFonts w:asciiTheme="majorHAnsi" w:hAnsiTheme="majorHAnsi"/>
        </w:rPr>
        <w:t>80-</w:t>
      </w:r>
      <w:r w:rsidR="00B5261B" w:rsidRPr="00D32C9D">
        <w:rPr>
          <w:rFonts w:asciiTheme="majorHAnsi" w:hAnsiTheme="majorHAnsi"/>
        </w:rPr>
        <w:t>1</w:t>
      </w:r>
      <w:r w:rsidR="00AC7C36" w:rsidRPr="00D32C9D">
        <w:rPr>
          <w:rFonts w:asciiTheme="majorHAnsi" w:hAnsiTheme="majorHAnsi"/>
        </w:rPr>
        <w:t>88.</w:t>
      </w:r>
      <w:r w:rsidR="009650EC" w:rsidRPr="00D32C9D">
        <w:rPr>
          <w:rFonts w:asciiTheme="majorHAnsi" w:hAnsiTheme="majorHAnsi"/>
        </w:rPr>
        <w:t xml:space="preserve"> </w:t>
      </w:r>
      <w:r w:rsidR="003C654B" w:rsidRPr="00D32C9D">
        <w:rPr>
          <w:rFonts w:asciiTheme="majorHAnsi" w:hAnsiTheme="majorHAnsi"/>
        </w:rPr>
        <w:t xml:space="preserve">The International Journal of Teaching and Learning </w:t>
      </w:r>
      <w:proofErr w:type="gramStart"/>
      <w:r w:rsidR="003C654B" w:rsidRPr="00D32C9D">
        <w:rPr>
          <w:rFonts w:asciiTheme="majorHAnsi" w:hAnsiTheme="majorHAnsi"/>
        </w:rPr>
        <w:t>In</w:t>
      </w:r>
      <w:proofErr w:type="gramEnd"/>
      <w:r w:rsidR="003C654B" w:rsidRPr="00D32C9D">
        <w:rPr>
          <w:rFonts w:asciiTheme="majorHAnsi" w:hAnsiTheme="majorHAnsi"/>
        </w:rPr>
        <w:t xml:space="preserve"> Higher </w:t>
      </w:r>
      <w:r w:rsidR="003C654B" w:rsidRPr="00D32C9D">
        <w:rPr>
          <w:rFonts w:asciiTheme="majorHAnsi" w:hAnsiTheme="majorHAnsi"/>
        </w:rPr>
        <w:lastRenderedPageBreak/>
        <w:t xml:space="preserve">Education, a journal for researchers and educators, claims an overall acceptance rate for 2010-2012 of 19.5%. </w:t>
      </w:r>
      <w:r w:rsidR="00A54E41" w:rsidRPr="00D32C9D">
        <w:rPr>
          <w:rFonts w:asciiTheme="majorHAnsi" w:hAnsiTheme="majorHAnsi"/>
        </w:rPr>
        <w:t xml:space="preserve">It is not ranked by </w:t>
      </w:r>
      <w:proofErr w:type="spellStart"/>
      <w:r w:rsidR="00A54E41" w:rsidRPr="00D32C9D">
        <w:rPr>
          <w:rFonts w:asciiTheme="majorHAnsi" w:hAnsiTheme="majorHAnsi"/>
        </w:rPr>
        <w:t>SCImago</w:t>
      </w:r>
      <w:proofErr w:type="spellEnd"/>
      <w:r w:rsidR="00A54E41" w:rsidRPr="00D32C9D">
        <w:rPr>
          <w:rFonts w:asciiTheme="majorHAnsi" w:hAnsiTheme="majorHAnsi"/>
        </w:rPr>
        <w:t>.</w:t>
      </w:r>
    </w:p>
    <w:p w14:paraId="3C64255C" w14:textId="77777777" w:rsidR="00A54E41" w:rsidRPr="00D32C9D" w:rsidRDefault="00A54E41" w:rsidP="00BC27D6">
      <w:pPr>
        <w:ind w:left="1080" w:hanging="360"/>
        <w:rPr>
          <w:rFonts w:asciiTheme="majorHAnsi" w:hAnsiTheme="majorHAnsi"/>
          <w:b/>
        </w:rPr>
      </w:pPr>
    </w:p>
    <w:p w14:paraId="5ABFC7DC" w14:textId="2698A046" w:rsidR="002A2427" w:rsidRPr="00BC27D6" w:rsidRDefault="009650EC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</w:t>
      </w:r>
      <w:r w:rsidR="002040A2" w:rsidRPr="00D32C9D">
        <w:rPr>
          <w:rFonts w:asciiTheme="majorHAnsi" w:hAnsiTheme="majorHAnsi"/>
          <w:b/>
        </w:rPr>
        <w:t>, J</w:t>
      </w:r>
      <w:r w:rsidRPr="00D32C9D">
        <w:rPr>
          <w:rFonts w:asciiTheme="majorHAnsi" w:hAnsiTheme="majorHAnsi"/>
          <w:b/>
        </w:rPr>
        <w:t>.</w:t>
      </w:r>
      <w:r w:rsidRPr="00D32C9D">
        <w:rPr>
          <w:rFonts w:asciiTheme="majorHAnsi" w:hAnsiTheme="majorHAnsi"/>
        </w:rPr>
        <w:t xml:space="preserve"> (2012). Research </w:t>
      </w:r>
      <w:r w:rsidR="00DC373D" w:rsidRPr="00D32C9D">
        <w:rPr>
          <w:rFonts w:asciiTheme="majorHAnsi" w:hAnsiTheme="majorHAnsi"/>
        </w:rPr>
        <w:t>u</w:t>
      </w:r>
      <w:r w:rsidRPr="00D32C9D">
        <w:rPr>
          <w:rFonts w:asciiTheme="majorHAnsi" w:hAnsiTheme="majorHAnsi"/>
        </w:rPr>
        <w:t xml:space="preserve">niversity STEM </w:t>
      </w:r>
      <w:r w:rsidR="00DC373D" w:rsidRPr="00D32C9D">
        <w:rPr>
          <w:rFonts w:asciiTheme="majorHAnsi" w:hAnsiTheme="majorHAnsi"/>
        </w:rPr>
        <w:t>faculty members' motivation to engage in teaching professional development: Building the choir through an appeal to extrinsic motivation and ego</w:t>
      </w:r>
      <w:r w:rsidRPr="00D32C9D">
        <w:rPr>
          <w:rFonts w:asciiTheme="majorHAnsi" w:hAnsiTheme="majorHAnsi"/>
        </w:rPr>
        <w:t xml:space="preserve">. </w:t>
      </w:r>
      <w:r w:rsidRPr="00D32C9D">
        <w:rPr>
          <w:rFonts w:asciiTheme="majorHAnsi" w:hAnsiTheme="majorHAnsi"/>
          <w:i/>
        </w:rPr>
        <w:t>Journal of Science Education and Technology, 21</w:t>
      </w:r>
      <w:r w:rsidRPr="00D32C9D">
        <w:rPr>
          <w:rFonts w:asciiTheme="majorHAnsi" w:hAnsiTheme="majorHAnsi"/>
        </w:rPr>
        <w:t>(5), 558-570.</w:t>
      </w:r>
      <w:r w:rsidRPr="00D32C9D">
        <w:rPr>
          <w:rFonts w:asciiTheme="majorHAnsi" w:hAnsiTheme="majorHAnsi"/>
          <w:i/>
        </w:rPr>
        <w:t xml:space="preserve"> </w:t>
      </w:r>
      <w:r w:rsidR="003C654B" w:rsidRPr="00D32C9D">
        <w:rPr>
          <w:rFonts w:asciiTheme="majorHAnsi" w:hAnsiTheme="majorHAnsi"/>
          <w:i/>
        </w:rPr>
        <w:t xml:space="preserve"> </w:t>
      </w:r>
      <w:proofErr w:type="spellStart"/>
      <w:r w:rsidR="002A2427" w:rsidRPr="00BC27D6">
        <w:rPr>
          <w:rFonts w:asciiTheme="majorHAnsi" w:hAnsiTheme="majorHAnsi"/>
          <w:color w:val="000000"/>
        </w:rPr>
        <w:t>Scimago</w:t>
      </w:r>
      <w:proofErr w:type="spellEnd"/>
      <w:r w:rsidR="002A2427" w:rsidRPr="00BC27D6">
        <w:rPr>
          <w:rFonts w:asciiTheme="majorHAnsi" w:hAnsiTheme="majorHAnsi"/>
          <w:color w:val="000000"/>
        </w:rPr>
        <w:t xml:space="preserve"> 2012: Quartile 1, </w:t>
      </w:r>
      <w:r w:rsidR="002A2427" w:rsidRPr="00BC27D6">
        <w:rPr>
          <w:rFonts w:asciiTheme="majorHAnsi" w:hAnsiTheme="majorHAnsi"/>
          <w:color w:val="000000"/>
          <w:shd w:val="clear" w:color="auto" w:fill="FFFFFF"/>
        </w:rPr>
        <w:t xml:space="preserve">161/1169 </w:t>
      </w:r>
      <w:r w:rsidR="002A2427" w:rsidRPr="00BC27D6">
        <w:rPr>
          <w:rFonts w:asciiTheme="majorHAnsi" w:hAnsiTheme="majorHAnsi"/>
          <w:color w:val="000000"/>
        </w:rPr>
        <w:t>journals in Education, SRJ=.859, h-index=48.</w:t>
      </w:r>
    </w:p>
    <w:p w14:paraId="2B017970" w14:textId="77777777" w:rsidR="009650EC" w:rsidRPr="00D32C9D" w:rsidRDefault="009650EC" w:rsidP="00BC27D6">
      <w:pPr>
        <w:ind w:left="1080" w:hanging="360"/>
        <w:rPr>
          <w:rFonts w:asciiTheme="majorHAnsi" w:hAnsiTheme="majorHAnsi"/>
        </w:rPr>
      </w:pPr>
    </w:p>
    <w:p w14:paraId="1917B492" w14:textId="2607B248" w:rsidR="006A3049" w:rsidRPr="00D32C9D" w:rsidRDefault="002040A2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</w:t>
      </w:r>
      <w:r w:rsidR="009650EC" w:rsidRPr="00D32C9D">
        <w:rPr>
          <w:rFonts w:asciiTheme="majorHAnsi" w:hAnsiTheme="majorHAnsi"/>
        </w:rPr>
        <w:t xml:space="preserve">(2012). Understanding </w:t>
      </w:r>
      <w:r w:rsidR="00DC373D" w:rsidRPr="00D32C9D">
        <w:rPr>
          <w:rFonts w:asciiTheme="majorHAnsi" w:hAnsiTheme="majorHAnsi"/>
        </w:rPr>
        <w:t>frameworks of practitioner inquiry in postsecondary science education</w:t>
      </w:r>
      <w:r w:rsidR="00DC373D" w:rsidRPr="00D32C9D">
        <w:rPr>
          <w:rFonts w:asciiTheme="majorHAnsi" w:hAnsiTheme="majorHAnsi"/>
          <w:i/>
        </w:rPr>
        <w:t xml:space="preserve">.  </w:t>
      </w:r>
      <w:r w:rsidR="009650EC" w:rsidRPr="00D32C9D">
        <w:rPr>
          <w:rFonts w:asciiTheme="majorHAnsi" w:hAnsiTheme="majorHAnsi"/>
          <w:i/>
        </w:rPr>
        <w:t>International Journal of University Teaching and Faculty Development, 3</w:t>
      </w:r>
      <w:r w:rsidR="009650EC" w:rsidRPr="00D32C9D">
        <w:rPr>
          <w:rFonts w:asciiTheme="majorHAnsi" w:hAnsiTheme="majorHAnsi"/>
        </w:rPr>
        <w:t>(1)</w:t>
      </w:r>
      <w:r w:rsidR="00B60703" w:rsidRPr="00D32C9D">
        <w:rPr>
          <w:rFonts w:asciiTheme="majorHAnsi" w:hAnsiTheme="majorHAnsi"/>
        </w:rPr>
        <w:t>, 39-58</w:t>
      </w:r>
      <w:r w:rsidR="009650EC" w:rsidRPr="00D32C9D">
        <w:rPr>
          <w:rFonts w:asciiTheme="majorHAnsi" w:hAnsiTheme="majorHAnsi"/>
        </w:rPr>
        <w:t>.</w:t>
      </w:r>
      <w:r w:rsidR="00E73EC8" w:rsidRPr="00D32C9D">
        <w:rPr>
          <w:rFonts w:asciiTheme="majorHAnsi" w:hAnsiTheme="majorHAnsi"/>
        </w:rPr>
        <w:t xml:space="preserve"> </w:t>
      </w:r>
      <w:r w:rsidR="002A2427" w:rsidRPr="00D32C9D">
        <w:rPr>
          <w:rFonts w:asciiTheme="majorHAnsi" w:hAnsiTheme="majorHAnsi"/>
        </w:rPr>
        <w:t xml:space="preserve">The International Journal of University Teaching and Faculty Development is a was </w:t>
      </w:r>
      <w:proofErr w:type="gramStart"/>
      <w:r w:rsidR="002A2427" w:rsidRPr="00D32C9D">
        <w:rPr>
          <w:rFonts w:asciiTheme="majorHAnsi" w:hAnsiTheme="majorHAnsi"/>
        </w:rPr>
        <w:t>an</w:t>
      </w:r>
      <w:proofErr w:type="gramEnd"/>
      <w:r w:rsidR="002A2427" w:rsidRPr="00D32C9D">
        <w:rPr>
          <w:rFonts w:asciiTheme="majorHAnsi" w:hAnsiTheme="majorHAnsi"/>
        </w:rPr>
        <w:t xml:space="preserve"> new online journal with no impact/acceptance rates to report. It is not ranked by </w:t>
      </w:r>
      <w:proofErr w:type="spellStart"/>
      <w:r w:rsidR="002A2427" w:rsidRPr="00D32C9D">
        <w:rPr>
          <w:rFonts w:asciiTheme="majorHAnsi" w:hAnsiTheme="majorHAnsi"/>
        </w:rPr>
        <w:t>SCImago</w:t>
      </w:r>
      <w:proofErr w:type="spellEnd"/>
      <w:r w:rsidR="002A2427" w:rsidRPr="00D32C9D">
        <w:rPr>
          <w:rFonts w:asciiTheme="majorHAnsi" w:hAnsiTheme="majorHAnsi"/>
        </w:rPr>
        <w:t>.</w:t>
      </w:r>
    </w:p>
    <w:p w14:paraId="1B282F19" w14:textId="77777777" w:rsidR="006A3049" w:rsidRPr="00D32C9D" w:rsidRDefault="006A3049" w:rsidP="00BC27D6">
      <w:pPr>
        <w:pStyle w:val="ListParagraph"/>
        <w:ind w:left="1080" w:hanging="360"/>
        <w:rPr>
          <w:rStyle w:val="A0"/>
          <w:rFonts w:asciiTheme="majorHAnsi" w:hAnsiTheme="majorHAnsi"/>
          <w:b/>
          <w:color w:val="auto"/>
          <w:sz w:val="24"/>
          <w:szCs w:val="24"/>
        </w:rPr>
      </w:pPr>
    </w:p>
    <w:p w14:paraId="0546F6E3" w14:textId="00C9841C" w:rsidR="00A90096" w:rsidRPr="00D32C9D" w:rsidRDefault="006A3049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Style w:val="A0"/>
          <w:rFonts w:asciiTheme="majorHAnsi" w:hAnsiTheme="majorHAnsi"/>
          <w:b/>
          <w:color w:val="auto"/>
          <w:sz w:val="24"/>
          <w:szCs w:val="24"/>
        </w:rPr>
        <w:t>B</w:t>
      </w:r>
      <w:r w:rsidR="00A90096" w:rsidRPr="00D32C9D">
        <w:rPr>
          <w:rStyle w:val="A0"/>
          <w:rFonts w:asciiTheme="majorHAnsi" w:hAnsiTheme="majorHAnsi"/>
          <w:b/>
          <w:color w:val="auto"/>
          <w:sz w:val="24"/>
          <w:szCs w:val="24"/>
        </w:rPr>
        <w:t>ouwma</w:t>
      </w:r>
      <w:proofErr w:type="spellEnd"/>
      <w:r w:rsidR="00A90096" w:rsidRPr="00D32C9D">
        <w:rPr>
          <w:rStyle w:val="A0"/>
          <w:rFonts w:asciiTheme="majorHAnsi" w:hAnsiTheme="majorHAnsi"/>
          <w:b/>
          <w:color w:val="auto"/>
          <w:sz w:val="24"/>
          <w:szCs w:val="24"/>
        </w:rPr>
        <w:t>-Gearhart, J</w:t>
      </w:r>
      <w:r w:rsidR="00A90096"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. </w:t>
      </w:r>
      <w:r w:rsidR="00A90096" w:rsidRPr="00D32C9D">
        <w:rPr>
          <w:rFonts w:asciiTheme="majorHAnsi" w:hAnsiTheme="majorHAnsi"/>
        </w:rPr>
        <w:t>(2012). Reflections</w:t>
      </w:r>
      <w:r w:rsidR="00DC373D" w:rsidRPr="00D32C9D">
        <w:rPr>
          <w:rFonts w:asciiTheme="majorHAnsi" w:hAnsiTheme="majorHAnsi"/>
        </w:rPr>
        <w:t xml:space="preserve"> on a classroom managed through modeling-based inquiry:  </w:t>
      </w:r>
      <w:r w:rsidR="00A90096" w:rsidRPr="00D32C9D">
        <w:rPr>
          <w:rFonts w:asciiTheme="majorHAnsi" w:hAnsiTheme="majorHAnsi"/>
        </w:rPr>
        <w:t xml:space="preserve">Moving </w:t>
      </w:r>
      <w:r w:rsidR="00DC373D" w:rsidRPr="00D32C9D">
        <w:rPr>
          <w:rFonts w:asciiTheme="majorHAnsi" w:hAnsiTheme="majorHAnsi"/>
        </w:rPr>
        <w:t>p</w:t>
      </w:r>
      <w:r w:rsidR="00A90096" w:rsidRPr="00D32C9D">
        <w:rPr>
          <w:rFonts w:asciiTheme="majorHAnsi" w:hAnsiTheme="majorHAnsi"/>
        </w:rPr>
        <w:t xml:space="preserve">ast </w:t>
      </w:r>
      <w:r w:rsidR="00DC373D" w:rsidRPr="00D32C9D">
        <w:rPr>
          <w:rFonts w:asciiTheme="majorHAnsi" w:hAnsiTheme="majorHAnsi"/>
        </w:rPr>
        <w:t>n</w:t>
      </w:r>
      <w:r w:rsidR="00A90096" w:rsidRPr="00D32C9D">
        <w:rPr>
          <w:rFonts w:asciiTheme="majorHAnsi" w:hAnsiTheme="majorHAnsi"/>
        </w:rPr>
        <w:t>on-</w:t>
      </w:r>
      <w:r w:rsidR="00DC373D" w:rsidRPr="00D32C9D">
        <w:rPr>
          <w:rFonts w:asciiTheme="majorHAnsi" w:hAnsiTheme="majorHAnsi"/>
        </w:rPr>
        <w:t>d</w:t>
      </w:r>
      <w:r w:rsidR="00A90096" w:rsidRPr="00D32C9D">
        <w:rPr>
          <w:rFonts w:asciiTheme="majorHAnsi" w:hAnsiTheme="majorHAnsi"/>
        </w:rPr>
        <w:t xml:space="preserve">iscipline. </w:t>
      </w:r>
      <w:r w:rsidR="00A90096" w:rsidRPr="00D32C9D">
        <w:rPr>
          <w:rFonts w:asciiTheme="majorHAnsi" w:hAnsiTheme="majorHAnsi"/>
          <w:i/>
        </w:rPr>
        <w:t>Science Scope, 35</w:t>
      </w:r>
      <w:r w:rsidR="00A90096" w:rsidRPr="00D32C9D">
        <w:rPr>
          <w:rFonts w:asciiTheme="majorHAnsi" w:hAnsiTheme="majorHAnsi"/>
        </w:rPr>
        <w:t>(7), 12-15</w:t>
      </w:r>
      <w:r w:rsidR="00A90096" w:rsidRPr="00D32C9D">
        <w:rPr>
          <w:rFonts w:asciiTheme="majorHAnsi" w:hAnsiTheme="majorHAnsi"/>
          <w:i/>
        </w:rPr>
        <w:t>.</w:t>
      </w:r>
      <w:r w:rsidR="00A90096" w:rsidRPr="00D32C9D">
        <w:rPr>
          <w:rFonts w:asciiTheme="majorHAnsi" w:hAnsiTheme="majorHAnsi"/>
        </w:rPr>
        <w:t xml:space="preserve"> </w:t>
      </w:r>
      <w:r w:rsidR="003C654B" w:rsidRPr="00D32C9D">
        <w:rPr>
          <w:rFonts w:asciiTheme="majorHAnsi" w:hAnsiTheme="majorHAnsi"/>
        </w:rPr>
        <w:t xml:space="preserve">Science Scope, a journal for middle school science teachers, had about a 25% acceptance rate in 2012. </w:t>
      </w:r>
      <w:r w:rsidR="002A2427" w:rsidRPr="00D32C9D">
        <w:rPr>
          <w:rFonts w:asciiTheme="majorHAnsi" w:hAnsiTheme="majorHAnsi"/>
        </w:rPr>
        <w:t xml:space="preserve">It is not ranked by </w:t>
      </w:r>
      <w:proofErr w:type="spellStart"/>
      <w:r w:rsidR="002A2427" w:rsidRPr="00D32C9D">
        <w:rPr>
          <w:rFonts w:asciiTheme="majorHAnsi" w:hAnsiTheme="majorHAnsi"/>
        </w:rPr>
        <w:t>SCImago</w:t>
      </w:r>
      <w:proofErr w:type="spellEnd"/>
      <w:r w:rsidR="002A2427" w:rsidRPr="00D32C9D">
        <w:rPr>
          <w:rFonts w:asciiTheme="majorHAnsi" w:hAnsiTheme="majorHAnsi"/>
        </w:rPr>
        <w:t>.</w:t>
      </w:r>
    </w:p>
    <w:p w14:paraId="0E7A0D2D" w14:textId="77777777" w:rsidR="00A90096" w:rsidRPr="00D32C9D" w:rsidRDefault="00A90096" w:rsidP="00BC27D6">
      <w:pPr>
        <w:ind w:left="1080" w:hanging="360"/>
        <w:rPr>
          <w:rFonts w:asciiTheme="majorHAnsi" w:hAnsiTheme="majorHAnsi"/>
        </w:rPr>
      </w:pPr>
    </w:p>
    <w:p w14:paraId="14297964" w14:textId="1B8C99AB" w:rsidR="002A2427" w:rsidRPr="00BC27D6" w:rsidRDefault="002040A2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</w:t>
      </w:r>
      <w:r w:rsidR="00657F7E" w:rsidRPr="00D32C9D">
        <w:rPr>
          <w:rFonts w:asciiTheme="majorHAnsi" w:hAnsiTheme="majorHAnsi"/>
        </w:rPr>
        <w:t>&amp;</w:t>
      </w:r>
      <w:r w:rsidRPr="00D32C9D">
        <w:rPr>
          <w:rFonts w:asciiTheme="majorHAnsi" w:hAnsiTheme="majorHAnsi"/>
        </w:rPr>
        <w:t xml:space="preserve"> Bess, J. (2012). The </w:t>
      </w:r>
      <w:r w:rsidR="00DC373D" w:rsidRPr="00D32C9D">
        <w:rPr>
          <w:rFonts w:asciiTheme="majorHAnsi" w:hAnsiTheme="majorHAnsi"/>
        </w:rPr>
        <w:t xml:space="preserve">transformative potential of blogs for research in higher education. </w:t>
      </w:r>
      <w:r w:rsidRPr="00D32C9D">
        <w:rPr>
          <w:rFonts w:asciiTheme="majorHAnsi" w:hAnsiTheme="majorHAnsi"/>
          <w:i/>
        </w:rPr>
        <w:t>The Journal of Higher Education, 83</w:t>
      </w:r>
      <w:r w:rsidRPr="00D32C9D">
        <w:rPr>
          <w:rFonts w:asciiTheme="majorHAnsi" w:hAnsiTheme="majorHAnsi"/>
        </w:rPr>
        <w:t>(2), 249-275.</w:t>
      </w:r>
      <w:r w:rsidR="00657F7E" w:rsidRPr="00D32C9D">
        <w:rPr>
          <w:rFonts w:asciiTheme="majorHAnsi" w:hAnsiTheme="majorHAnsi"/>
        </w:rPr>
        <w:t xml:space="preserve"> </w:t>
      </w:r>
      <w:r w:rsidR="006A3049" w:rsidRPr="00D32C9D">
        <w:rPr>
          <w:rFonts w:asciiTheme="majorHAnsi" w:hAnsiTheme="majorHAnsi"/>
        </w:rPr>
        <w:t>The Journal of Higher Education was the</w:t>
      </w:r>
      <w:r w:rsidR="006A3049" w:rsidRPr="00D32C9D">
        <w:rPr>
          <w:rFonts w:asciiTheme="majorHAnsi" w:hAnsiTheme="majorHAnsi"/>
          <w:color w:val="439EB7" w:themeColor="accent1"/>
        </w:rPr>
        <w:t xml:space="preserve"> </w:t>
      </w:r>
      <w:r w:rsidR="006A3049" w:rsidRPr="00D32C9D">
        <w:rPr>
          <w:rFonts w:asciiTheme="majorHAnsi" w:hAnsiTheme="majorHAnsi"/>
        </w:rPr>
        <w:t xml:space="preserve">1st highest rated journal in the field of higher education </w:t>
      </w:r>
      <w:r w:rsidR="00D14F5E" w:rsidRPr="00D32C9D">
        <w:rPr>
          <w:rFonts w:asciiTheme="majorHAnsi" w:hAnsiTheme="majorHAnsi"/>
        </w:rPr>
        <w:t xml:space="preserve">in 2012. </w:t>
      </w:r>
      <w:proofErr w:type="spellStart"/>
      <w:r w:rsidR="002A2427" w:rsidRPr="00BC27D6">
        <w:rPr>
          <w:rFonts w:asciiTheme="majorHAnsi" w:hAnsiTheme="majorHAnsi"/>
          <w:color w:val="000000"/>
        </w:rPr>
        <w:t>Scimago</w:t>
      </w:r>
      <w:proofErr w:type="spellEnd"/>
      <w:r w:rsidR="002A2427" w:rsidRPr="00BC27D6">
        <w:rPr>
          <w:rFonts w:asciiTheme="majorHAnsi" w:hAnsiTheme="majorHAnsi"/>
          <w:color w:val="000000"/>
        </w:rPr>
        <w:t xml:space="preserve"> 2012: Quartile 1, </w:t>
      </w:r>
      <w:r w:rsidR="002A2427" w:rsidRPr="00BC27D6">
        <w:rPr>
          <w:rFonts w:asciiTheme="majorHAnsi" w:hAnsiTheme="majorHAnsi"/>
          <w:color w:val="000000"/>
          <w:shd w:val="clear" w:color="auto" w:fill="FFFFFF"/>
        </w:rPr>
        <w:t xml:space="preserve">58/1169 </w:t>
      </w:r>
      <w:r w:rsidR="002A2427" w:rsidRPr="00BC27D6">
        <w:rPr>
          <w:rFonts w:asciiTheme="majorHAnsi" w:hAnsiTheme="majorHAnsi"/>
          <w:color w:val="000000"/>
        </w:rPr>
        <w:t>journals in Education, SRJ=1.705, h-index=74.</w:t>
      </w:r>
    </w:p>
    <w:p w14:paraId="1442363F" w14:textId="77777777" w:rsidR="006A3049" w:rsidRPr="00D32C9D" w:rsidRDefault="006A3049" w:rsidP="00BC27D6">
      <w:pPr>
        <w:ind w:left="1080" w:hanging="360"/>
        <w:rPr>
          <w:rStyle w:val="A0"/>
          <w:rFonts w:asciiTheme="majorHAnsi" w:hAnsiTheme="majorHAnsi"/>
          <w:b/>
          <w:color w:val="auto"/>
          <w:sz w:val="24"/>
          <w:szCs w:val="24"/>
        </w:rPr>
      </w:pPr>
    </w:p>
    <w:p w14:paraId="11B72276" w14:textId="7A2F7F4F" w:rsidR="006A3049" w:rsidRPr="00D32C9D" w:rsidRDefault="00CD5F34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Style w:val="A0"/>
          <w:rFonts w:asciiTheme="majorHAnsi" w:hAnsiTheme="majorHAnsi"/>
          <w:b/>
          <w:color w:val="auto"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b/>
          <w:color w:val="auto"/>
          <w:sz w:val="24"/>
          <w:szCs w:val="24"/>
        </w:rPr>
        <w:t>-Gearhart, J</w:t>
      </w:r>
      <w:r w:rsidRPr="00D32C9D">
        <w:rPr>
          <w:rStyle w:val="A0"/>
          <w:rFonts w:asciiTheme="majorHAnsi" w:hAnsiTheme="majorHAnsi"/>
          <w:i/>
          <w:color w:val="auto"/>
          <w:sz w:val="24"/>
          <w:szCs w:val="24"/>
        </w:rPr>
        <w:t>.</w:t>
      </w:r>
      <w:r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 </w:t>
      </w:r>
      <w:r w:rsidR="009650EC" w:rsidRPr="00D32C9D">
        <w:rPr>
          <w:rFonts w:asciiTheme="majorHAnsi" w:hAnsiTheme="majorHAnsi"/>
        </w:rPr>
        <w:t>Heterosexual narrative—Querying discipline norms</w:t>
      </w:r>
      <w:r w:rsidR="009650EC" w:rsidRPr="00D32C9D">
        <w:rPr>
          <w:rFonts w:asciiTheme="majorHAnsi" w:hAnsiTheme="majorHAnsi"/>
          <w:i/>
        </w:rPr>
        <w:t xml:space="preserve">. </w:t>
      </w:r>
      <w:r w:rsidR="009650EC" w:rsidRPr="00D32C9D">
        <w:rPr>
          <w:rFonts w:asciiTheme="majorHAnsi" w:hAnsiTheme="majorHAnsi"/>
        </w:rPr>
        <w:t xml:space="preserve">(2011). </w:t>
      </w:r>
      <w:r w:rsidR="009650EC" w:rsidRPr="00D32C9D">
        <w:rPr>
          <w:rFonts w:asciiTheme="majorHAnsi" w:hAnsiTheme="majorHAnsi"/>
          <w:i/>
        </w:rPr>
        <w:t>Academic Exchange Quarterly, 15</w:t>
      </w:r>
      <w:r w:rsidR="009650EC" w:rsidRPr="00D32C9D">
        <w:rPr>
          <w:rFonts w:asciiTheme="majorHAnsi" w:hAnsiTheme="majorHAnsi"/>
        </w:rPr>
        <w:t>(2), 82-89.</w:t>
      </w:r>
      <w:r w:rsidR="00FF2A88" w:rsidRPr="00D32C9D">
        <w:rPr>
          <w:rFonts w:asciiTheme="majorHAnsi" w:hAnsiTheme="majorHAnsi"/>
        </w:rPr>
        <w:t xml:space="preserve"> </w:t>
      </w:r>
      <w:r w:rsidR="006A3049" w:rsidRPr="00D32C9D">
        <w:rPr>
          <w:rFonts w:asciiTheme="majorHAnsi" w:hAnsiTheme="majorHAnsi"/>
        </w:rPr>
        <w:t xml:space="preserve">This issue of Academic Exchange Quarterly had a 23% acceptance rate. Academic Exchange Quarterly is a multidisciplinary research journal, with focus on education research, with readership in 50 countries. </w:t>
      </w:r>
      <w:r w:rsidR="002A2427" w:rsidRPr="00D32C9D">
        <w:rPr>
          <w:rFonts w:asciiTheme="majorHAnsi" w:hAnsiTheme="majorHAnsi"/>
        </w:rPr>
        <w:t xml:space="preserve">It is not ranked by </w:t>
      </w:r>
      <w:proofErr w:type="spellStart"/>
      <w:r w:rsidR="002A2427" w:rsidRPr="00D32C9D">
        <w:rPr>
          <w:rFonts w:asciiTheme="majorHAnsi" w:hAnsiTheme="majorHAnsi"/>
        </w:rPr>
        <w:t>SCImago</w:t>
      </w:r>
      <w:proofErr w:type="spellEnd"/>
      <w:r w:rsidR="002A2427" w:rsidRPr="00D32C9D">
        <w:rPr>
          <w:rFonts w:asciiTheme="majorHAnsi" w:hAnsiTheme="majorHAnsi"/>
        </w:rPr>
        <w:t>.</w:t>
      </w:r>
    </w:p>
    <w:p w14:paraId="6B695200" w14:textId="77777777" w:rsidR="00A90096" w:rsidRPr="00D32C9D" w:rsidRDefault="00A90096" w:rsidP="00BC27D6">
      <w:pPr>
        <w:ind w:left="1080" w:hanging="360"/>
        <w:rPr>
          <w:rFonts w:asciiTheme="majorHAnsi" w:hAnsiTheme="majorHAnsi"/>
          <w:i/>
        </w:rPr>
      </w:pPr>
    </w:p>
    <w:p w14:paraId="2F5815D1" w14:textId="157F5E71" w:rsidR="002A2427" w:rsidRPr="00D32C9D" w:rsidRDefault="00A90096" w:rsidP="00BC27D6">
      <w:pPr>
        <w:pStyle w:val="Heading5"/>
        <w:numPr>
          <w:ilvl w:val="0"/>
          <w:numId w:val="17"/>
        </w:numPr>
        <w:spacing w:before="2" w:after="2"/>
        <w:ind w:left="1080"/>
        <w:rPr>
          <w:rFonts w:asciiTheme="majorHAnsi" w:hAnsiTheme="majorHAnsi"/>
          <w:b w:val="0"/>
          <w:i w:val="0"/>
          <w:color w:val="333300"/>
          <w:sz w:val="24"/>
          <w:szCs w:val="24"/>
        </w:rPr>
      </w:pPr>
      <w:proofErr w:type="spellStart"/>
      <w:r w:rsidRPr="00D32C9D">
        <w:rPr>
          <w:rStyle w:val="A0"/>
          <w:rFonts w:asciiTheme="majorHAnsi" w:hAnsiTheme="majorHAnsi"/>
          <w:i w:val="0"/>
          <w:color w:val="auto"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i w:val="0"/>
          <w:color w:val="auto"/>
          <w:sz w:val="24"/>
          <w:szCs w:val="24"/>
        </w:rPr>
        <w:t>-Gearhart, J.</w:t>
      </w:r>
      <w:r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 </w:t>
      </w:r>
      <w:r w:rsidRPr="00D32C9D">
        <w:rPr>
          <w:rFonts w:asciiTheme="majorHAnsi" w:hAnsiTheme="majorHAnsi"/>
          <w:b w:val="0"/>
          <w:i w:val="0"/>
          <w:sz w:val="24"/>
          <w:szCs w:val="24"/>
        </w:rPr>
        <w:t xml:space="preserve">&amp; </w:t>
      </w:r>
      <w:proofErr w:type="spellStart"/>
      <w:r w:rsidRPr="00D32C9D">
        <w:rPr>
          <w:rFonts w:asciiTheme="majorHAnsi" w:hAnsiTheme="majorHAnsi"/>
          <w:b w:val="0"/>
          <w:i w:val="0"/>
          <w:sz w:val="24"/>
          <w:szCs w:val="24"/>
        </w:rPr>
        <w:t>Adumat</w:t>
      </w:r>
      <w:proofErr w:type="spellEnd"/>
      <w:r w:rsidRPr="00D32C9D">
        <w:rPr>
          <w:rFonts w:asciiTheme="majorHAnsi" w:hAnsiTheme="majorHAnsi"/>
          <w:b w:val="0"/>
          <w:i w:val="0"/>
          <w:sz w:val="24"/>
          <w:szCs w:val="24"/>
        </w:rPr>
        <w:t>, S.</w:t>
      </w:r>
      <w:r w:rsidRPr="00D32C9D">
        <w:rPr>
          <w:rFonts w:asciiTheme="majorHAnsi" w:hAnsiTheme="majorHAnsi"/>
          <w:b w:val="0"/>
          <w:bCs w:val="0"/>
          <w:sz w:val="24"/>
          <w:szCs w:val="24"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 w:val="0"/>
          <w:i w:val="0"/>
          <w:sz w:val="24"/>
          <w:szCs w:val="24"/>
          <w:vertAlign w:val="superscript"/>
        </w:rPr>
        <w:t>st</w:t>
      </w:r>
      <w:proofErr w:type="spellEnd"/>
      <w:r w:rsidRPr="00D32C9D">
        <w:rPr>
          <w:rFonts w:asciiTheme="majorHAnsi" w:hAnsiTheme="majorHAnsi"/>
          <w:i w:val="0"/>
          <w:sz w:val="24"/>
          <w:szCs w:val="24"/>
        </w:rPr>
        <w:t xml:space="preserve"> </w:t>
      </w:r>
      <w:r w:rsidRPr="00D32C9D">
        <w:rPr>
          <w:rFonts w:asciiTheme="majorHAnsi" w:hAnsiTheme="majorHAnsi"/>
          <w:b w:val="0"/>
          <w:i w:val="0"/>
          <w:sz w:val="24"/>
          <w:szCs w:val="24"/>
        </w:rPr>
        <w:t xml:space="preserve">(2011). </w:t>
      </w:r>
      <w:r w:rsidRPr="00D32C9D">
        <w:rPr>
          <w:rFonts w:asciiTheme="majorHAnsi" w:hAnsiTheme="majorHAnsi" w:cs="font239"/>
          <w:b w:val="0"/>
          <w:i w:val="0"/>
          <w:sz w:val="24"/>
          <w:szCs w:val="24"/>
        </w:rPr>
        <w:t xml:space="preserve">Fostering </w:t>
      </w:r>
      <w:r w:rsidR="00DC373D" w:rsidRPr="00D32C9D">
        <w:rPr>
          <w:rFonts w:asciiTheme="majorHAnsi" w:hAnsiTheme="majorHAnsi" w:cs="font239"/>
          <w:b w:val="0"/>
          <w:i w:val="0"/>
          <w:sz w:val="24"/>
          <w:szCs w:val="24"/>
        </w:rPr>
        <w:t>successful interdisciplinary postsecondary faculty collaborations</w:t>
      </w:r>
      <w:r w:rsidRPr="00D32C9D">
        <w:rPr>
          <w:rFonts w:asciiTheme="majorHAnsi" w:hAnsiTheme="majorHAnsi" w:cs="font239"/>
          <w:b w:val="0"/>
          <w:i w:val="0"/>
          <w:sz w:val="24"/>
          <w:szCs w:val="24"/>
        </w:rPr>
        <w:t xml:space="preserve">. </w:t>
      </w:r>
      <w:r w:rsidRPr="00D32C9D">
        <w:rPr>
          <w:rFonts w:asciiTheme="majorHAnsi" w:hAnsiTheme="majorHAnsi"/>
          <w:b w:val="0"/>
          <w:sz w:val="24"/>
          <w:szCs w:val="24"/>
        </w:rPr>
        <w:t>International Journal of University Teaching and Faculty Development</w:t>
      </w:r>
      <w:r w:rsidRPr="00D32C9D">
        <w:rPr>
          <w:rFonts w:asciiTheme="majorHAnsi" w:hAnsiTheme="majorHAnsi"/>
          <w:b w:val="0"/>
          <w:i w:val="0"/>
          <w:sz w:val="24"/>
          <w:szCs w:val="24"/>
        </w:rPr>
        <w:t xml:space="preserve">, </w:t>
      </w:r>
      <w:r w:rsidRPr="00D32C9D">
        <w:rPr>
          <w:rFonts w:asciiTheme="majorHAnsi" w:hAnsiTheme="majorHAnsi"/>
          <w:b w:val="0"/>
          <w:sz w:val="24"/>
          <w:szCs w:val="24"/>
        </w:rPr>
        <w:t>2</w:t>
      </w:r>
      <w:r w:rsidRPr="00D32C9D">
        <w:rPr>
          <w:rFonts w:asciiTheme="majorHAnsi" w:hAnsiTheme="majorHAnsi"/>
          <w:b w:val="0"/>
          <w:i w:val="0"/>
          <w:sz w:val="24"/>
          <w:szCs w:val="24"/>
        </w:rPr>
        <w:t xml:space="preserve">(3), 207-220. </w:t>
      </w:r>
      <w:r w:rsidR="002A2427" w:rsidRPr="00D32C9D">
        <w:rPr>
          <w:rFonts w:asciiTheme="majorHAnsi" w:hAnsiTheme="majorHAnsi"/>
          <w:b w:val="0"/>
          <w:i w:val="0"/>
          <w:sz w:val="24"/>
          <w:szCs w:val="24"/>
        </w:rPr>
        <w:t xml:space="preserve">The International Journal of University Teaching and Faculty Development is a was </w:t>
      </w:r>
      <w:proofErr w:type="gramStart"/>
      <w:r w:rsidR="002A2427" w:rsidRPr="00D32C9D">
        <w:rPr>
          <w:rFonts w:asciiTheme="majorHAnsi" w:hAnsiTheme="majorHAnsi"/>
          <w:b w:val="0"/>
          <w:i w:val="0"/>
          <w:sz w:val="24"/>
          <w:szCs w:val="24"/>
        </w:rPr>
        <w:t>an</w:t>
      </w:r>
      <w:proofErr w:type="gramEnd"/>
      <w:r w:rsidR="002A2427" w:rsidRPr="00D32C9D">
        <w:rPr>
          <w:rFonts w:asciiTheme="majorHAnsi" w:hAnsiTheme="majorHAnsi"/>
          <w:b w:val="0"/>
          <w:i w:val="0"/>
          <w:sz w:val="24"/>
          <w:szCs w:val="24"/>
        </w:rPr>
        <w:t xml:space="preserve"> new online journal with no impact/acceptance rates to report. It is not ranked by </w:t>
      </w:r>
      <w:proofErr w:type="spellStart"/>
      <w:r w:rsidR="002A2427" w:rsidRPr="00D32C9D">
        <w:rPr>
          <w:rFonts w:asciiTheme="majorHAnsi" w:hAnsiTheme="majorHAnsi"/>
          <w:b w:val="0"/>
          <w:i w:val="0"/>
          <w:sz w:val="24"/>
          <w:szCs w:val="24"/>
        </w:rPr>
        <w:t>SCImago</w:t>
      </w:r>
      <w:proofErr w:type="spellEnd"/>
      <w:r w:rsidR="002A2427" w:rsidRPr="00D32C9D">
        <w:rPr>
          <w:rFonts w:asciiTheme="majorHAnsi" w:hAnsiTheme="majorHAnsi"/>
          <w:b w:val="0"/>
          <w:i w:val="0"/>
          <w:sz w:val="24"/>
          <w:szCs w:val="24"/>
        </w:rPr>
        <w:t>.</w:t>
      </w:r>
      <w:r w:rsidR="00CD73A7">
        <w:rPr>
          <w:rFonts w:asciiTheme="majorHAnsi" w:hAnsiTheme="majorHAnsi"/>
          <w:b w:val="0"/>
          <w:i w:val="0"/>
          <w:sz w:val="24"/>
          <w:szCs w:val="24"/>
        </w:rPr>
        <w:t xml:space="preserve"> </w:t>
      </w:r>
    </w:p>
    <w:p w14:paraId="673E6D01" w14:textId="77777777" w:rsidR="002A2427" w:rsidRPr="00D32C9D" w:rsidRDefault="002A2427" w:rsidP="00BC27D6">
      <w:pPr>
        <w:pStyle w:val="Heading5"/>
        <w:spacing w:before="2" w:after="2"/>
        <w:ind w:left="1080" w:hanging="360"/>
        <w:rPr>
          <w:rStyle w:val="A0"/>
          <w:rFonts w:asciiTheme="majorHAnsi" w:hAnsiTheme="majorHAnsi" w:cs="Times New Roman"/>
          <w:b w:val="0"/>
          <w:i w:val="0"/>
          <w:color w:val="333300"/>
          <w:sz w:val="24"/>
          <w:szCs w:val="24"/>
        </w:rPr>
      </w:pPr>
    </w:p>
    <w:p w14:paraId="779D459C" w14:textId="1E9FB353" w:rsidR="00450F8E" w:rsidRPr="00BC27D6" w:rsidRDefault="004639E0" w:rsidP="00BC27D6">
      <w:pPr>
        <w:pStyle w:val="Heading5"/>
        <w:numPr>
          <w:ilvl w:val="0"/>
          <w:numId w:val="17"/>
        </w:numPr>
        <w:spacing w:before="2" w:after="2"/>
        <w:ind w:left="1080"/>
        <w:rPr>
          <w:rFonts w:asciiTheme="majorHAnsi" w:hAnsiTheme="majorHAnsi"/>
          <w:b w:val="0"/>
          <w:i w:val="0"/>
          <w:color w:val="333300"/>
          <w:sz w:val="24"/>
          <w:szCs w:val="24"/>
        </w:rPr>
      </w:pPr>
      <w:proofErr w:type="spellStart"/>
      <w:r w:rsidRPr="00D32C9D">
        <w:rPr>
          <w:rStyle w:val="A0"/>
          <w:rFonts w:asciiTheme="majorHAnsi" w:hAnsiTheme="majorHAnsi"/>
          <w:i w:val="0"/>
          <w:color w:val="auto"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i w:val="0"/>
          <w:color w:val="auto"/>
          <w:sz w:val="24"/>
          <w:szCs w:val="24"/>
        </w:rPr>
        <w:t>-Gearhart, J.</w:t>
      </w:r>
      <w:r w:rsidRPr="00D32C9D">
        <w:rPr>
          <w:rStyle w:val="A0"/>
          <w:rFonts w:asciiTheme="majorHAnsi" w:hAnsiTheme="majorHAnsi"/>
          <w:b w:val="0"/>
          <w:i w:val="0"/>
          <w:color w:val="auto"/>
          <w:sz w:val="24"/>
          <w:szCs w:val="24"/>
        </w:rPr>
        <w:t xml:space="preserve"> </w:t>
      </w:r>
      <w:r w:rsidR="009650EC" w:rsidRPr="00D32C9D">
        <w:rPr>
          <w:rFonts w:asciiTheme="majorHAnsi" w:hAnsiTheme="majorHAnsi"/>
          <w:b w:val="0"/>
          <w:i w:val="0"/>
          <w:sz w:val="24"/>
          <w:szCs w:val="24"/>
        </w:rPr>
        <w:t xml:space="preserve">(2010). </w:t>
      </w:r>
      <w:r w:rsidR="009650EC" w:rsidRPr="00D32C9D">
        <w:rPr>
          <w:rFonts w:asciiTheme="majorHAnsi" w:hAnsiTheme="majorHAnsi" w:cs="Times"/>
          <w:b w:val="0"/>
          <w:i w:val="0"/>
          <w:sz w:val="24"/>
          <w:szCs w:val="24"/>
        </w:rPr>
        <w:t>Pre-</w:t>
      </w:r>
      <w:r w:rsidR="00DC373D" w:rsidRPr="00D32C9D">
        <w:rPr>
          <w:rFonts w:asciiTheme="majorHAnsi" w:hAnsiTheme="majorHAnsi" w:cs="Times"/>
          <w:b w:val="0"/>
          <w:i w:val="0"/>
          <w:sz w:val="24"/>
          <w:szCs w:val="24"/>
        </w:rPr>
        <w:t xml:space="preserve">service educator attrition informed by self-determination theory: Autonomy loss in high-stakes education environments. </w:t>
      </w:r>
      <w:r w:rsidR="009650EC" w:rsidRPr="00D32C9D">
        <w:rPr>
          <w:rFonts w:asciiTheme="majorHAnsi" w:hAnsiTheme="majorHAnsi"/>
          <w:b w:val="0"/>
          <w:i w:val="0"/>
          <w:sz w:val="24"/>
          <w:szCs w:val="24"/>
        </w:rPr>
        <w:t>Problems of Education In the 21</w:t>
      </w:r>
      <w:r w:rsidR="009650EC" w:rsidRPr="00D32C9D">
        <w:rPr>
          <w:rFonts w:asciiTheme="majorHAnsi" w:hAnsiTheme="majorHAnsi"/>
          <w:b w:val="0"/>
          <w:i w:val="0"/>
          <w:sz w:val="24"/>
          <w:szCs w:val="24"/>
          <w:vertAlign w:val="superscript"/>
        </w:rPr>
        <w:t>st</w:t>
      </w:r>
      <w:r w:rsidR="009650EC" w:rsidRPr="00D32C9D">
        <w:rPr>
          <w:rFonts w:asciiTheme="majorHAnsi" w:hAnsiTheme="majorHAnsi"/>
          <w:b w:val="0"/>
          <w:i w:val="0"/>
          <w:sz w:val="24"/>
          <w:szCs w:val="24"/>
        </w:rPr>
        <w:t xml:space="preserve"> Century, </w:t>
      </w:r>
      <w:r w:rsidR="009650EC" w:rsidRPr="00D32C9D">
        <w:rPr>
          <w:rFonts w:asciiTheme="majorHAnsi" w:hAnsiTheme="majorHAnsi" w:cs="Times"/>
          <w:b w:val="0"/>
          <w:i w:val="0"/>
          <w:sz w:val="24"/>
          <w:szCs w:val="24"/>
        </w:rPr>
        <w:t>26, 30-41.</w:t>
      </w:r>
      <w:r w:rsidR="00CF5615" w:rsidRPr="00D32C9D">
        <w:rPr>
          <w:rFonts w:asciiTheme="majorHAnsi" w:hAnsiTheme="majorHAnsi" w:cs="Times"/>
          <w:b w:val="0"/>
          <w:i w:val="0"/>
          <w:sz w:val="24"/>
          <w:szCs w:val="24"/>
        </w:rPr>
        <w:t xml:space="preserve"> </w:t>
      </w:r>
      <w:r w:rsidR="006A3049" w:rsidRPr="00D32C9D">
        <w:rPr>
          <w:rFonts w:asciiTheme="majorHAnsi" w:hAnsiTheme="majorHAnsi"/>
          <w:b w:val="0"/>
          <w:i w:val="0"/>
          <w:sz w:val="24"/>
          <w:szCs w:val="24"/>
        </w:rPr>
        <w:t>Problems of Education</w:t>
      </w:r>
      <w:r w:rsidR="002A2427" w:rsidRPr="00D32C9D">
        <w:rPr>
          <w:rFonts w:asciiTheme="majorHAnsi" w:hAnsiTheme="majorHAnsi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2A2427" w:rsidRPr="00BC27D6">
        <w:rPr>
          <w:rFonts w:asciiTheme="majorHAnsi" w:hAnsiTheme="majorHAnsi"/>
          <w:b w:val="0"/>
          <w:i w:val="0"/>
          <w:color w:val="000000"/>
          <w:sz w:val="24"/>
          <w:szCs w:val="24"/>
        </w:rPr>
        <w:t>Scimago</w:t>
      </w:r>
      <w:proofErr w:type="spellEnd"/>
      <w:r w:rsidR="002A2427" w:rsidRPr="00BC27D6">
        <w:rPr>
          <w:rFonts w:asciiTheme="majorHAnsi" w:hAnsiTheme="majorHAnsi"/>
          <w:b w:val="0"/>
          <w:i w:val="0"/>
          <w:color w:val="000000"/>
          <w:sz w:val="24"/>
          <w:szCs w:val="24"/>
        </w:rPr>
        <w:t xml:space="preserve"> 2018 (newly ranked): Quartile 4, </w:t>
      </w:r>
      <w:r w:rsidR="002A2427" w:rsidRPr="00BC27D6">
        <w:rPr>
          <w:rFonts w:asciiTheme="majorHAnsi" w:hAnsiTheme="majorHAnsi"/>
          <w:b w:val="0"/>
          <w:i w:val="0"/>
          <w:color w:val="000000"/>
          <w:sz w:val="24"/>
          <w:szCs w:val="24"/>
          <w:shd w:val="clear" w:color="auto" w:fill="FFFFFF"/>
        </w:rPr>
        <w:t xml:space="preserve">58/1169 </w:t>
      </w:r>
      <w:r w:rsidR="002A2427" w:rsidRPr="00BC27D6">
        <w:rPr>
          <w:rFonts w:asciiTheme="majorHAnsi" w:hAnsiTheme="majorHAnsi"/>
          <w:b w:val="0"/>
          <w:i w:val="0"/>
          <w:color w:val="000000"/>
          <w:sz w:val="24"/>
          <w:szCs w:val="24"/>
        </w:rPr>
        <w:t>journals in Education, h-index=3.</w:t>
      </w:r>
    </w:p>
    <w:p w14:paraId="0324F01F" w14:textId="77777777" w:rsidR="00A90096" w:rsidRPr="00D32C9D" w:rsidRDefault="00A90096" w:rsidP="00BC27D6">
      <w:pPr>
        <w:ind w:left="1080" w:hanging="360"/>
        <w:rPr>
          <w:rFonts w:asciiTheme="majorHAnsi" w:hAnsiTheme="majorHAnsi"/>
        </w:rPr>
      </w:pPr>
    </w:p>
    <w:p w14:paraId="161EC890" w14:textId="094B01FA" w:rsidR="002A2427" w:rsidRPr="00BC27D6" w:rsidRDefault="009650EC" w:rsidP="00BC27D6">
      <w:pPr>
        <w:pStyle w:val="ListParagraph"/>
        <w:numPr>
          <w:ilvl w:val="0"/>
          <w:numId w:val="17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lastRenderedPageBreak/>
        <w:t>Bouwma</w:t>
      </w:r>
      <w:proofErr w:type="spellEnd"/>
      <w:r w:rsidRPr="00D32C9D">
        <w:rPr>
          <w:rFonts w:asciiTheme="majorHAnsi" w:hAnsiTheme="majorHAnsi"/>
          <w:b/>
        </w:rPr>
        <w:t xml:space="preserve">-Gearhart, </w:t>
      </w:r>
      <w:r w:rsidR="004639E0" w:rsidRPr="00D32C9D">
        <w:rPr>
          <w:rFonts w:asciiTheme="majorHAnsi" w:hAnsiTheme="majorHAnsi"/>
          <w:b/>
        </w:rPr>
        <w:t>J.</w:t>
      </w:r>
      <w:r w:rsidR="004639E0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 xml:space="preserve">Stewart, </w:t>
      </w:r>
      <w:r w:rsidR="004639E0" w:rsidRPr="00D32C9D">
        <w:rPr>
          <w:rFonts w:asciiTheme="majorHAnsi" w:hAnsiTheme="majorHAnsi"/>
        </w:rPr>
        <w:t>J. &amp;</w:t>
      </w:r>
      <w:r w:rsidRPr="00D32C9D">
        <w:rPr>
          <w:rFonts w:asciiTheme="majorHAnsi" w:hAnsiTheme="majorHAnsi"/>
        </w:rPr>
        <w:t xml:space="preserve"> Brown</w:t>
      </w:r>
      <w:r w:rsidR="004639E0" w:rsidRPr="00D32C9D">
        <w:rPr>
          <w:rFonts w:asciiTheme="majorHAnsi" w:hAnsiTheme="majorHAnsi"/>
        </w:rPr>
        <w:t>,</w:t>
      </w:r>
      <w:r w:rsidR="00845884" w:rsidRPr="00D32C9D">
        <w:rPr>
          <w:rFonts w:asciiTheme="majorHAnsi" w:hAnsiTheme="majorHAnsi"/>
        </w:rPr>
        <w:t xml:space="preserve"> </w:t>
      </w:r>
      <w:r w:rsidR="004639E0" w:rsidRPr="00D32C9D">
        <w:rPr>
          <w:rFonts w:asciiTheme="majorHAnsi" w:hAnsiTheme="majorHAnsi"/>
        </w:rPr>
        <w:t>K</w:t>
      </w:r>
      <w:r w:rsidRPr="00D32C9D">
        <w:rPr>
          <w:rFonts w:asciiTheme="majorHAnsi" w:hAnsiTheme="majorHAnsi"/>
        </w:rPr>
        <w:t>. (2009). Mi</w:t>
      </w:r>
      <w:r w:rsidR="00DC373D" w:rsidRPr="00D32C9D">
        <w:rPr>
          <w:rFonts w:asciiTheme="majorHAnsi" w:hAnsiTheme="majorHAnsi"/>
        </w:rPr>
        <w:t xml:space="preserve">sapplication of a gas-like model to explain particle movement in heated solids:  Implications for curriculum and instruction towards students' creation and revision of accurate explanatory models. </w:t>
      </w:r>
      <w:r w:rsidRPr="00D32C9D">
        <w:rPr>
          <w:rFonts w:asciiTheme="majorHAnsi" w:hAnsiTheme="majorHAnsi"/>
          <w:i/>
        </w:rPr>
        <w:t>The International Journal of Science Education</w:t>
      </w:r>
      <w:r w:rsidRPr="00D32C9D">
        <w:rPr>
          <w:rFonts w:asciiTheme="majorHAnsi" w:hAnsiTheme="majorHAnsi"/>
        </w:rPr>
        <w:t xml:space="preserve">, </w:t>
      </w:r>
      <w:r w:rsidRPr="00D32C9D">
        <w:rPr>
          <w:rFonts w:asciiTheme="majorHAnsi" w:hAnsiTheme="majorHAnsi"/>
          <w:i/>
        </w:rPr>
        <w:t>31</w:t>
      </w:r>
      <w:r w:rsidRPr="00D32C9D">
        <w:rPr>
          <w:rFonts w:asciiTheme="majorHAnsi" w:hAnsiTheme="majorHAnsi"/>
        </w:rPr>
        <w:t xml:space="preserve">(9), 1157-1174. </w:t>
      </w:r>
      <w:r w:rsidR="006A3049" w:rsidRPr="00D32C9D">
        <w:rPr>
          <w:rFonts w:asciiTheme="majorHAnsi" w:hAnsiTheme="majorHAnsi"/>
          <w:i/>
        </w:rPr>
        <w:t>The International Journal of Science Education</w:t>
      </w:r>
      <w:r w:rsidR="006A3049" w:rsidRPr="00D32C9D">
        <w:rPr>
          <w:rFonts w:asciiTheme="majorHAnsi" w:hAnsiTheme="majorHAnsi"/>
        </w:rPr>
        <w:t xml:space="preserve">, </w:t>
      </w:r>
      <w:r w:rsidR="006A3049" w:rsidRPr="00D32C9D">
        <w:rPr>
          <w:rFonts w:asciiTheme="majorHAnsi" w:hAnsiTheme="majorHAnsi"/>
          <w:i/>
        </w:rPr>
        <w:t>31</w:t>
      </w:r>
      <w:r w:rsidR="006A3049" w:rsidRPr="00D32C9D">
        <w:rPr>
          <w:rFonts w:asciiTheme="majorHAnsi" w:hAnsiTheme="majorHAnsi"/>
        </w:rPr>
        <w:t xml:space="preserve">(9), 1157-1174. </w:t>
      </w:r>
      <w:proofErr w:type="spellStart"/>
      <w:r w:rsidR="002A2427" w:rsidRPr="00BC27D6">
        <w:rPr>
          <w:rFonts w:asciiTheme="majorHAnsi" w:hAnsiTheme="majorHAnsi"/>
          <w:color w:val="000000"/>
        </w:rPr>
        <w:t>Scimago</w:t>
      </w:r>
      <w:proofErr w:type="spellEnd"/>
      <w:r w:rsidR="002A2427" w:rsidRPr="00BC27D6">
        <w:rPr>
          <w:rFonts w:asciiTheme="majorHAnsi" w:hAnsiTheme="majorHAnsi"/>
          <w:color w:val="000000"/>
        </w:rPr>
        <w:t xml:space="preserve"> 2009: Quartile 1, </w:t>
      </w:r>
      <w:r w:rsidR="002A2427" w:rsidRPr="00BC27D6">
        <w:rPr>
          <w:rFonts w:asciiTheme="majorHAnsi" w:hAnsiTheme="majorHAnsi"/>
        </w:rPr>
        <w:t xml:space="preserve">46/928 </w:t>
      </w:r>
      <w:r w:rsidR="002A2427" w:rsidRPr="00BC27D6">
        <w:rPr>
          <w:rFonts w:asciiTheme="majorHAnsi" w:hAnsiTheme="majorHAnsi"/>
          <w:color w:val="000000"/>
        </w:rPr>
        <w:t>journals in Education, SRJ=1.479, h-index=93.</w:t>
      </w:r>
    </w:p>
    <w:p w14:paraId="523E4952" w14:textId="77777777" w:rsidR="00A90096" w:rsidRPr="00D32C9D" w:rsidRDefault="00A90096" w:rsidP="00BC27D6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7EF00012" w14:textId="74590010" w:rsidR="00D07529" w:rsidRPr="00BC27D6" w:rsidRDefault="00A90096" w:rsidP="00BC27D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Connolly, M.,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J.,</w:t>
      </w:r>
      <w:r w:rsidRPr="00D32C9D">
        <w:rPr>
          <w:rFonts w:asciiTheme="majorHAnsi" w:hAnsiTheme="majorHAnsi"/>
        </w:rPr>
        <w:t xml:space="preserve"> &amp; Clifford, M. (2007). The </w:t>
      </w:r>
      <w:r w:rsidR="00DC373D" w:rsidRPr="00D32C9D">
        <w:rPr>
          <w:rFonts w:asciiTheme="majorHAnsi" w:hAnsiTheme="majorHAnsi"/>
        </w:rPr>
        <w:t>b</w:t>
      </w:r>
      <w:r w:rsidRPr="00D32C9D">
        <w:rPr>
          <w:rFonts w:asciiTheme="majorHAnsi" w:hAnsiTheme="majorHAnsi"/>
        </w:rPr>
        <w:t xml:space="preserve">irth of a </w:t>
      </w:r>
      <w:r w:rsidR="00DC373D" w:rsidRPr="00D32C9D">
        <w:rPr>
          <w:rFonts w:asciiTheme="majorHAnsi" w:hAnsiTheme="majorHAnsi"/>
        </w:rPr>
        <w:t>n</w:t>
      </w:r>
      <w:r w:rsidRPr="00D32C9D">
        <w:rPr>
          <w:rFonts w:asciiTheme="majorHAnsi" w:hAnsiTheme="majorHAnsi"/>
        </w:rPr>
        <w:t xml:space="preserve">otion:  The </w:t>
      </w:r>
      <w:r w:rsidR="00DC373D" w:rsidRPr="00D32C9D">
        <w:rPr>
          <w:rFonts w:asciiTheme="majorHAnsi" w:hAnsiTheme="majorHAnsi"/>
        </w:rPr>
        <w:t>w</w:t>
      </w:r>
      <w:r w:rsidRPr="00D32C9D">
        <w:rPr>
          <w:rFonts w:asciiTheme="majorHAnsi" w:hAnsiTheme="majorHAnsi"/>
        </w:rPr>
        <w:t xml:space="preserve">indfalls and </w:t>
      </w:r>
      <w:r w:rsidR="00DC373D" w:rsidRPr="00D32C9D">
        <w:rPr>
          <w:rFonts w:asciiTheme="majorHAnsi" w:hAnsiTheme="majorHAnsi"/>
        </w:rPr>
        <w:t>p</w:t>
      </w:r>
      <w:r w:rsidRPr="00D32C9D">
        <w:rPr>
          <w:rFonts w:asciiTheme="majorHAnsi" w:hAnsiTheme="majorHAnsi"/>
        </w:rPr>
        <w:t xml:space="preserve">itfalls of </w:t>
      </w:r>
      <w:r w:rsidR="00DC373D" w:rsidRPr="00D32C9D">
        <w:rPr>
          <w:rFonts w:asciiTheme="majorHAnsi" w:hAnsiTheme="majorHAnsi"/>
        </w:rPr>
        <w:t>t</w:t>
      </w:r>
      <w:r w:rsidRPr="00D32C9D">
        <w:rPr>
          <w:rFonts w:asciiTheme="majorHAnsi" w:hAnsiTheme="majorHAnsi"/>
        </w:rPr>
        <w:t xml:space="preserve">ailoring an </w:t>
      </w:r>
      <w:proofErr w:type="spellStart"/>
      <w:r w:rsidRPr="00D32C9D">
        <w:rPr>
          <w:rFonts w:asciiTheme="majorHAnsi" w:hAnsiTheme="majorHAnsi"/>
        </w:rPr>
        <w:t>SoTL</w:t>
      </w:r>
      <w:proofErr w:type="spellEnd"/>
      <w:r w:rsidRPr="00D32C9D">
        <w:rPr>
          <w:rFonts w:asciiTheme="majorHAnsi" w:hAnsiTheme="majorHAnsi"/>
        </w:rPr>
        <w:t>-</w:t>
      </w:r>
      <w:r w:rsidR="00DC373D" w:rsidRPr="00D32C9D">
        <w:rPr>
          <w:rFonts w:asciiTheme="majorHAnsi" w:hAnsiTheme="majorHAnsi"/>
        </w:rPr>
        <w:t>l</w:t>
      </w:r>
      <w:r w:rsidRPr="00D32C9D">
        <w:rPr>
          <w:rFonts w:asciiTheme="majorHAnsi" w:hAnsiTheme="majorHAnsi"/>
        </w:rPr>
        <w:t xml:space="preserve">ike </w:t>
      </w:r>
      <w:r w:rsidR="00DC373D" w:rsidRPr="00D32C9D">
        <w:rPr>
          <w:rFonts w:asciiTheme="majorHAnsi" w:hAnsiTheme="majorHAnsi"/>
        </w:rPr>
        <w:t xml:space="preserve">concept to a research-extensive university. </w:t>
      </w:r>
      <w:r w:rsidRPr="00D32C9D">
        <w:rPr>
          <w:rFonts w:asciiTheme="majorHAnsi" w:hAnsiTheme="majorHAnsi"/>
          <w:i/>
        </w:rPr>
        <w:t>Innovative Higher Education, 32,</w:t>
      </w:r>
      <w:r w:rsidRPr="00D32C9D">
        <w:rPr>
          <w:rFonts w:asciiTheme="majorHAnsi" w:hAnsiTheme="majorHAnsi"/>
        </w:rPr>
        <w:t xml:space="preserve"> 1, 19-34.</w:t>
      </w:r>
      <w:r w:rsidR="00BC27D6">
        <w:rPr>
          <w:rFonts w:asciiTheme="majorHAnsi" w:hAnsiTheme="majorHAnsi"/>
        </w:rPr>
        <w:t xml:space="preserve"> </w:t>
      </w:r>
      <w:bookmarkStart w:id="0" w:name="_GoBack"/>
      <w:bookmarkEnd w:id="0"/>
      <w:proofErr w:type="spellStart"/>
      <w:proofErr w:type="gramStart"/>
      <w:r w:rsidR="00D07529" w:rsidRPr="00BC27D6">
        <w:rPr>
          <w:rFonts w:asciiTheme="majorHAnsi" w:hAnsiTheme="majorHAnsi"/>
          <w:color w:val="000000"/>
        </w:rPr>
        <w:t>Scimago</w:t>
      </w:r>
      <w:proofErr w:type="spellEnd"/>
      <w:proofErr w:type="gramEnd"/>
      <w:r w:rsidR="00D07529" w:rsidRPr="00BC27D6">
        <w:rPr>
          <w:rFonts w:asciiTheme="majorHAnsi" w:hAnsiTheme="majorHAnsi"/>
          <w:color w:val="000000"/>
        </w:rPr>
        <w:t xml:space="preserve"> 2009: Quartile 3, </w:t>
      </w:r>
      <w:r w:rsidR="00D07529" w:rsidRPr="00BC27D6">
        <w:rPr>
          <w:rFonts w:asciiTheme="majorHAnsi" w:hAnsiTheme="majorHAnsi"/>
          <w:color w:val="000000"/>
          <w:shd w:val="clear" w:color="auto" w:fill="FFFFFF"/>
        </w:rPr>
        <w:t xml:space="preserve">382/727 </w:t>
      </w:r>
      <w:r w:rsidR="00D07529" w:rsidRPr="00BC27D6">
        <w:rPr>
          <w:rFonts w:asciiTheme="majorHAnsi" w:hAnsiTheme="majorHAnsi"/>
          <w:color w:val="000000"/>
        </w:rPr>
        <w:t>journals in Education, SRJ=.223, h-index=33.</w:t>
      </w:r>
    </w:p>
    <w:p w14:paraId="1FF4BA00" w14:textId="77777777" w:rsidR="00F634FA" w:rsidRPr="00D32C9D" w:rsidRDefault="00F634FA" w:rsidP="00DC373D">
      <w:pPr>
        <w:rPr>
          <w:rFonts w:asciiTheme="majorHAnsi" w:hAnsiTheme="majorHAnsi"/>
          <w:u w:val="single"/>
        </w:rPr>
      </w:pPr>
    </w:p>
    <w:tbl>
      <w:tblPr>
        <w:tblW w:w="102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65"/>
      </w:tblGrid>
      <w:tr w:rsidR="00F634FA" w:rsidRPr="00D32C9D" w14:paraId="608B78F6" w14:textId="77777777" w:rsidTr="00890048">
        <w:trPr>
          <w:trHeight w:val="127"/>
        </w:trPr>
        <w:tc>
          <w:tcPr>
            <w:tcW w:w="10265" w:type="dxa"/>
          </w:tcPr>
          <w:p w14:paraId="23A39BC4" w14:textId="0B81478B" w:rsidR="00890048" w:rsidRPr="00D32C9D" w:rsidRDefault="00890048" w:rsidP="00890048">
            <w:pPr>
              <w:rPr>
                <w:rFonts w:asciiTheme="majorHAnsi" w:hAnsiTheme="majorHAnsi" w:cstheme="minorHAnsi"/>
                <w:b/>
                <w:color w:val="000000"/>
              </w:rPr>
            </w:pPr>
            <w:r w:rsidRPr="00D32C9D">
              <w:rPr>
                <w:rFonts w:asciiTheme="majorHAnsi" w:hAnsiTheme="majorHAnsi" w:cstheme="minorHAnsi"/>
                <w:b/>
                <w:color w:val="000000"/>
              </w:rPr>
              <w:t>Peer Reviewed Chapters</w:t>
            </w:r>
          </w:p>
          <w:p w14:paraId="569B7E00" w14:textId="77777777" w:rsidR="00890048" w:rsidRPr="00D32C9D" w:rsidRDefault="00890048" w:rsidP="00890048">
            <w:pPr>
              <w:rPr>
                <w:rFonts w:asciiTheme="majorHAnsi" w:hAnsiTheme="majorHAnsi" w:cstheme="minorHAnsi"/>
                <w:b/>
                <w:color w:val="000000"/>
              </w:rPr>
            </w:pPr>
          </w:p>
          <w:p w14:paraId="263DB100" w14:textId="77777777" w:rsidR="00890048" w:rsidRPr="00D32C9D" w:rsidRDefault="00890048" w:rsidP="00890048">
            <w:pPr>
              <w:ind w:firstLine="720"/>
              <w:rPr>
                <w:rFonts w:asciiTheme="majorHAnsi" w:hAnsiTheme="majorHAnsi" w:cstheme="minorHAnsi"/>
                <w:b/>
                <w:color w:val="000000"/>
              </w:rPr>
            </w:pPr>
            <w:r w:rsidRPr="00D32C9D">
              <w:rPr>
                <w:rFonts w:asciiTheme="majorHAnsi" w:hAnsiTheme="majorHAnsi" w:cstheme="minorHAnsi"/>
                <w:b/>
                <w:color w:val="000000"/>
              </w:rPr>
              <w:t>Accepted</w:t>
            </w:r>
          </w:p>
          <w:p w14:paraId="27BC0F2A" w14:textId="77777777" w:rsidR="00890048" w:rsidRPr="00D32C9D" w:rsidRDefault="00890048" w:rsidP="00890048">
            <w:pPr>
              <w:rPr>
                <w:rFonts w:asciiTheme="majorHAnsi" w:hAnsiTheme="majorHAnsi" w:cstheme="minorHAnsi"/>
                <w:b/>
                <w:color w:val="000000"/>
              </w:rPr>
            </w:pPr>
          </w:p>
          <w:p w14:paraId="749E80A4" w14:textId="77777777" w:rsidR="00890048" w:rsidRPr="00D32C9D" w:rsidRDefault="00890048" w:rsidP="00E3745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</w:rPr>
            </w:pPr>
            <w:proofErr w:type="spellStart"/>
            <w:r w:rsidRPr="00D32C9D">
              <w:rPr>
                <w:rFonts w:asciiTheme="majorHAnsi" w:hAnsiTheme="majorHAnsi"/>
                <w:b/>
                <w:color w:val="000000"/>
              </w:rPr>
              <w:t>Bouwma</w:t>
            </w:r>
            <w:proofErr w:type="spellEnd"/>
            <w:r w:rsidRPr="00D32C9D">
              <w:rPr>
                <w:rFonts w:asciiTheme="majorHAnsi" w:hAnsiTheme="majorHAnsi"/>
                <w:b/>
                <w:color w:val="000000"/>
              </w:rPr>
              <w:t>-Gearhart, J</w:t>
            </w:r>
            <w:r w:rsidRPr="00D32C9D">
              <w:rPr>
                <w:rFonts w:asciiTheme="majorHAnsi" w:hAnsiTheme="majorHAnsi"/>
                <w:color w:val="000000"/>
              </w:rPr>
              <w:t xml:space="preserve">. (Accepted). </w:t>
            </w:r>
            <w:r w:rsidRPr="00D32C9D">
              <w:rPr>
                <w:rFonts w:asciiTheme="majorHAnsi" w:hAnsiTheme="majorHAnsi"/>
              </w:rPr>
              <w:t>Bridging the disconnect between how we do and teach science:  Cultivating a scientific mindset to teach in an era of data-driven education. In P. Short (Ed.),</w:t>
            </w:r>
            <w:r w:rsidRPr="00D32C9D">
              <w:rPr>
                <w:rFonts w:asciiTheme="majorHAnsi" w:hAnsiTheme="majorHAnsi"/>
                <w:b/>
              </w:rPr>
              <w:t xml:space="preserve"> </w:t>
            </w:r>
            <w:r w:rsidRPr="00D32C9D">
              <w:rPr>
                <w:rFonts w:asciiTheme="majorHAnsi" w:eastAsia="Times" w:hAnsiTheme="majorHAnsi"/>
                <w:i/>
              </w:rPr>
              <w:t xml:space="preserve">Cultivating a scientific mindset in the age of inference. </w:t>
            </w:r>
          </w:p>
          <w:p w14:paraId="7FBA113B" w14:textId="77777777" w:rsidR="00890048" w:rsidRPr="00D32C9D" w:rsidRDefault="00890048" w:rsidP="00890048">
            <w:pPr>
              <w:rPr>
                <w:rFonts w:asciiTheme="majorHAnsi" w:hAnsiTheme="majorHAnsi" w:cstheme="minorHAnsi"/>
                <w:b/>
                <w:color w:val="000000"/>
              </w:rPr>
            </w:pPr>
          </w:p>
          <w:p w14:paraId="2033F5CD" w14:textId="6301EC0D" w:rsidR="00890048" w:rsidRPr="00D32C9D" w:rsidRDefault="00890048" w:rsidP="00890048">
            <w:pPr>
              <w:ind w:firstLine="720"/>
              <w:rPr>
                <w:rFonts w:asciiTheme="majorHAnsi" w:hAnsiTheme="majorHAnsi" w:cstheme="minorHAnsi"/>
                <w:b/>
                <w:color w:val="000000"/>
              </w:rPr>
            </w:pPr>
            <w:r w:rsidRPr="00D32C9D">
              <w:rPr>
                <w:rFonts w:asciiTheme="majorHAnsi" w:hAnsiTheme="majorHAnsi" w:cstheme="minorHAnsi"/>
                <w:b/>
                <w:color w:val="000000"/>
              </w:rPr>
              <w:t>Published</w:t>
            </w:r>
          </w:p>
          <w:p w14:paraId="5BC98989" w14:textId="77777777" w:rsidR="001533B5" w:rsidRPr="00D32C9D" w:rsidRDefault="001533B5" w:rsidP="00890048">
            <w:pPr>
              <w:ind w:firstLine="720"/>
              <w:rPr>
                <w:rFonts w:asciiTheme="majorHAnsi" w:hAnsiTheme="majorHAnsi" w:cstheme="minorHAnsi"/>
                <w:b/>
                <w:color w:val="000000"/>
              </w:rPr>
            </w:pPr>
          </w:p>
          <w:p w14:paraId="04698C92" w14:textId="1B4A5216" w:rsidR="00890048" w:rsidRPr="00D32C9D" w:rsidRDefault="00890048" w:rsidP="00E3745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r w:rsidRPr="00D32C9D">
              <w:rPr>
                <w:rStyle w:val="A0"/>
                <w:rFonts w:asciiTheme="majorHAnsi" w:hAnsiTheme="majorHAnsi"/>
                <w:b/>
                <w:color w:val="auto"/>
                <w:sz w:val="24"/>
                <w:szCs w:val="24"/>
              </w:rPr>
              <w:t>Bouwma</w:t>
            </w:r>
            <w:proofErr w:type="spellEnd"/>
            <w:r w:rsidRPr="00D32C9D">
              <w:rPr>
                <w:rStyle w:val="A0"/>
                <w:rFonts w:asciiTheme="majorHAnsi" w:hAnsiTheme="majorHAnsi"/>
                <w:b/>
                <w:color w:val="auto"/>
                <w:sz w:val="24"/>
                <w:szCs w:val="24"/>
              </w:rPr>
              <w:t>-Gearhart, J.</w:t>
            </w:r>
            <w:r w:rsidRPr="00D32C9D">
              <w:rPr>
                <w:rStyle w:val="A0"/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Pr="00D32C9D">
              <w:rPr>
                <w:rFonts w:asciiTheme="majorHAnsi" w:hAnsiTheme="majorHAnsi"/>
              </w:rPr>
              <w:t xml:space="preserve">(2009). Research University Faculty Members’ Motivation </w:t>
            </w:r>
            <w:proofErr w:type="gramStart"/>
            <w:r w:rsidRPr="00D32C9D">
              <w:rPr>
                <w:rFonts w:asciiTheme="majorHAnsi" w:hAnsiTheme="majorHAnsi"/>
              </w:rPr>
              <w:t>To</w:t>
            </w:r>
            <w:proofErr w:type="gramEnd"/>
            <w:r w:rsidRPr="00D32C9D">
              <w:rPr>
                <w:rFonts w:asciiTheme="majorHAnsi" w:hAnsiTheme="majorHAnsi"/>
              </w:rPr>
              <w:t xml:space="preserve"> Engage In Teaching Professional Development. In </w:t>
            </w:r>
            <w:proofErr w:type="spellStart"/>
            <w:r w:rsidRPr="00D32C9D">
              <w:rPr>
                <w:rFonts w:asciiTheme="majorHAnsi" w:hAnsiTheme="majorHAnsi"/>
              </w:rPr>
              <w:t>Bilsel</w:t>
            </w:r>
            <w:proofErr w:type="spellEnd"/>
            <w:r w:rsidRPr="00D32C9D">
              <w:rPr>
                <w:rFonts w:asciiTheme="majorHAnsi" w:hAnsiTheme="majorHAnsi"/>
              </w:rPr>
              <w:t xml:space="preserve">, A. &amp; </w:t>
            </w:r>
            <w:proofErr w:type="spellStart"/>
            <w:r w:rsidRPr="00D32C9D">
              <w:rPr>
                <w:rFonts w:asciiTheme="majorHAnsi" w:hAnsiTheme="majorHAnsi"/>
              </w:rPr>
              <w:t>Garip</w:t>
            </w:r>
            <w:proofErr w:type="spellEnd"/>
            <w:r w:rsidRPr="00D32C9D">
              <w:rPr>
                <w:rFonts w:asciiTheme="majorHAnsi" w:hAnsiTheme="majorHAnsi"/>
              </w:rPr>
              <w:t>, M. U. (</w:t>
            </w:r>
            <w:proofErr w:type="spellStart"/>
            <w:r w:rsidRPr="00D32C9D">
              <w:rPr>
                <w:rFonts w:asciiTheme="majorHAnsi" w:hAnsiTheme="majorHAnsi"/>
              </w:rPr>
              <w:t>Eds</w:t>
            </w:r>
            <w:proofErr w:type="spellEnd"/>
            <w:r w:rsidRPr="00D32C9D">
              <w:rPr>
                <w:rFonts w:asciiTheme="majorHAnsi" w:hAnsiTheme="majorHAnsi"/>
              </w:rPr>
              <w:t xml:space="preserve">) </w:t>
            </w:r>
            <w:r w:rsidRPr="00D32C9D">
              <w:rPr>
                <w:rFonts w:asciiTheme="majorHAnsi" w:hAnsiTheme="majorHAnsi"/>
                <w:i/>
              </w:rPr>
              <w:t xml:space="preserve">Frontiers in </w:t>
            </w:r>
            <w:r w:rsidR="006B5121" w:rsidRPr="00D32C9D">
              <w:rPr>
                <w:rFonts w:asciiTheme="majorHAnsi" w:hAnsiTheme="majorHAnsi"/>
                <w:i/>
              </w:rPr>
              <w:t>s</w:t>
            </w:r>
            <w:r w:rsidRPr="00D32C9D">
              <w:rPr>
                <w:rFonts w:asciiTheme="majorHAnsi" w:hAnsiTheme="majorHAnsi"/>
                <w:i/>
              </w:rPr>
              <w:t xml:space="preserve">cience </w:t>
            </w:r>
            <w:r w:rsidR="006B5121" w:rsidRPr="00D32C9D">
              <w:rPr>
                <w:rFonts w:asciiTheme="majorHAnsi" w:hAnsiTheme="majorHAnsi"/>
                <w:i/>
              </w:rPr>
              <w:t>e</w:t>
            </w:r>
            <w:r w:rsidRPr="00D32C9D">
              <w:rPr>
                <w:rFonts w:asciiTheme="majorHAnsi" w:hAnsiTheme="majorHAnsi"/>
                <w:i/>
              </w:rPr>
              <w:t xml:space="preserve">ducation </w:t>
            </w:r>
            <w:r w:rsidR="006B5121" w:rsidRPr="00D32C9D">
              <w:rPr>
                <w:rFonts w:asciiTheme="majorHAnsi" w:hAnsiTheme="majorHAnsi"/>
                <w:i/>
              </w:rPr>
              <w:t>r</w:t>
            </w:r>
            <w:r w:rsidRPr="00D32C9D">
              <w:rPr>
                <w:rFonts w:asciiTheme="majorHAnsi" w:hAnsiTheme="majorHAnsi"/>
                <w:i/>
              </w:rPr>
              <w:t>esearch</w:t>
            </w:r>
            <w:r w:rsidRPr="00D32C9D">
              <w:rPr>
                <w:rFonts w:asciiTheme="majorHAnsi" w:hAnsiTheme="majorHAnsi"/>
              </w:rPr>
              <w:t xml:space="preserve">, Eastern Mediterranean University Press:  </w:t>
            </w:r>
            <w:proofErr w:type="spellStart"/>
            <w:r w:rsidRPr="00D32C9D">
              <w:rPr>
                <w:rFonts w:asciiTheme="majorHAnsi" w:hAnsiTheme="majorHAnsi"/>
              </w:rPr>
              <w:t>Farmagusta</w:t>
            </w:r>
            <w:proofErr w:type="spellEnd"/>
            <w:r w:rsidRPr="00D32C9D">
              <w:rPr>
                <w:rFonts w:asciiTheme="majorHAnsi" w:hAnsiTheme="majorHAnsi"/>
              </w:rPr>
              <w:t>, North Cyprus.</w:t>
            </w:r>
          </w:p>
          <w:p w14:paraId="0D3BE4BF" w14:textId="77777777" w:rsidR="000A454B" w:rsidRPr="00D32C9D" w:rsidRDefault="000A454B" w:rsidP="000A454B">
            <w:pPr>
              <w:rPr>
                <w:rFonts w:asciiTheme="majorHAnsi" w:hAnsiTheme="majorHAnsi"/>
              </w:rPr>
            </w:pPr>
          </w:p>
          <w:p w14:paraId="47660A84" w14:textId="7A762E34" w:rsidR="000A454B" w:rsidRPr="00D32C9D" w:rsidRDefault="000A454B" w:rsidP="00E3745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r w:rsidRPr="00D32C9D">
              <w:rPr>
                <w:rFonts w:asciiTheme="majorHAnsi" w:hAnsiTheme="majorHAnsi"/>
                <w:b/>
              </w:rPr>
              <w:t>Bouwma</w:t>
            </w:r>
            <w:proofErr w:type="spellEnd"/>
            <w:r w:rsidRPr="00D32C9D">
              <w:rPr>
                <w:rFonts w:asciiTheme="majorHAnsi" w:hAnsiTheme="majorHAnsi"/>
                <w:b/>
              </w:rPr>
              <w:t>-Gearhart, J.</w:t>
            </w:r>
            <w:r w:rsidRPr="00D32C9D">
              <w:rPr>
                <w:rFonts w:asciiTheme="majorHAnsi" w:hAnsiTheme="majorHAnsi"/>
              </w:rPr>
              <w:t xml:space="preserve"> (2007). A taxonomy of practitioner research:  implications for inter-framework collaborations</w:t>
            </w:r>
            <w:r w:rsidRPr="00D32C9D">
              <w:rPr>
                <w:rFonts w:asciiTheme="majorHAnsi" w:hAnsiTheme="majorHAnsi"/>
                <w:b/>
              </w:rPr>
              <w:t xml:space="preserve">.  </w:t>
            </w:r>
            <w:r w:rsidRPr="00D32C9D">
              <w:rPr>
                <w:rFonts w:asciiTheme="majorHAnsi" w:hAnsiTheme="majorHAnsi"/>
              </w:rPr>
              <w:t xml:space="preserve">In </w:t>
            </w:r>
            <w:proofErr w:type="spellStart"/>
            <w:r w:rsidRPr="00D32C9D">
              <w:rPr>
                <w:rFonts w:asciiTheme="majorHAnsi" w:hAnsiTheme="majorHAnsi"/>
              </w:rPr>
              <w:t>Fanghanel</w:t>
            </w:r>
            <w:proofErr w:type="spellEnd"/>
            <w:r w:rsidRPr="00D32C9D">
              <w:rPr>
                <w:rFonts w:asciiTheme="majorHAnsi" w:hAnsiTheme="majorHAnsi"/>
              </w:rPr>
              <w:t>, J.</w:t>
            </w:r>
            <w:r w:rsidRPr="00D32C9D">
              <w:rPr>
                <w:rStyle w:val="Strong"/>
                <w:rFonts w:asciiTheme="majorHAnsi" w:hAnsiTheme="majorHAnsi"/>
              </w:rPr>
              <w:t xml:space="preserve"> </w:t>
            </w:r>
            <w:r w:rsidRPr="00D32C9D">
              <w:rPr>
                <w:rFonts w:asciiTheme="majorHAnsi" w:hAnsiTheme="majorHAnsi"/>
              </w:rPr>
              <w:t>&amp; Warren, D. (</w:t>
            </w:r>
            <w:proofErr w:type="spellStart"/>
            <w:r w:rsidRPr="00D32C9D">
              <w:rPr>
                <w:rFonts w:asciiTheme="majorHAnsi" w:hAnsiTheme="majorHAnsi"/>
              </w:rPr>
              <w:t>Eds</w:t>
            </w:r>
            <w:proofErr w:type="spellEnd"/>
            <w:r w:rsidRPr="00D32C9D">
              <w:rPr>
                <w:rFonts w:asciiTheme="majorHAnsi" w:hAnsiTheme="majorHAnsi"/>
              </w:rPr>
              <w:t xml:space="preserve">) </w:t>
            </w:r>
            <w:r w:rsidRPr="00D32C9D">
              <w:rPr>
                <w:rFonts w:asciiTheme="majorHAnsi" w:hAnsiTheme="majorHAnsi"/>
                <w:i/>
                <w:iCs/>
              </w:rPr>
              <w:t>International Conference on the Scholarship of Teaching and Learning</w:t>
            </w:r>
            <w:r w:rsidRPr="00D32C9D">
              <w:rPr>
                <w:rFonts w:asciiTheme="majorHAnsi" w:hAnsiTheme="majorHAnsi"/>
              </w:rPr>
              <w:t xml:space="preserve"> </w:t>
            </w:r>
            <w:r w:rsidRPr="00D32C9D">
              <w:rPr>
                <w:rStyle w:val="Emphasis"/>
                <w:rFonts w:asciiTheme="majorHAnsi" w:hAnsiTheme="majorHAnsi"/>
              </w:rPr>
              <w:t>(2005 and 2006)</w:t>
            </w:r>
            <w:r w:rsidRPr="00D32C9D">
              <w:rPr>
                <w:rFonts w:asciiTheme="majorHAnsi" w:hAnsiTheme="majorHAnsi"/>
              </w:rPr>
              <w:t>, London, CEAP, City University.</w:t>
            </w:r>
            <w:r w:rsidRPr="00D32C9D">
              <w:rPr>
                <w:rFonts w:asciiTheme="majorHAnsi" w:hAnsiTheme="majorHAnsi"/>
                <w:b/>
              </w:rPr>
              <w:t xml:space="preserve"> </w:t>
            </w:r>
          </w:p>
          <w:p w14:paraId="40694880" w14:textId="77777777" w:rsidR="002E632B" w:rsidRPr="00D32C9D" w:rsidRDefault="002E632B" w:rsidP="002E632B">
            <w:pPr>
              <w:pStyle w:val="ListParagraph"/>
              <w:rPr>
                <w:rFonts w:asciiTheme="majorHAnsi" w:hAnsiTheme="majorHAnsi"/>
              </w:rPr>
            </w:pPr>
          </w:p>
          <w:p w14:paraId="0C6FBB4A" w14:textId="1463D3DF" w:rsidR="002E632B" w:rsidRPr="00D32C9D" w:rsidRDefault="002E632B" w:rsidP="002E632B">
            <w:pPr>
              <w:rPr>
                <w:rFonts w:asciiTheme="majorHAnsi" w:hAnsiTheme="majorHAnsi" w:cstheme="minorHAnsi"/>
                <w:color w:val="000000"/>
              </w:rPr>
            </w:pPr>
            <w:r w:rsidRPr="00D32C9D">
              <w:rPr>
                <w:rFonts w:asciiTheme="majorHAnsi" w:hAnsiTheme="majorHAnsi" w:cstheme="minorHAnsi"/>
                <w:b/>
                <w:color w:val="000000"/>
              </w:rPr>
              <w:t xml:space="preserve">Ranked Refereed Conference Proceedings </w:t>
            </w:r>
            <w:r w:rsidRPr="00D32C9D">
              <w:rPr>
                <w:rFonts w:asciiTheme="majorHAnsi" w:hAnsiTheme="majorHAnsi" w:cstheme="minorHAnsi"/>
                <w:color w:val="000000"/>
              </w:rPr>
              <w:t xml:space="preserve">(Ranked proceedings in </w:t>
            </w:r>
            <w:proofErr w:type="spellStart"/>
            <w:r w:rsidRPr="00D32C9D">
              <w:rPr>
                <w:rFonts w:asciiTheme="majorHAnsi" w:hAnsiTheme="majorHAnsi" w:cstheme="minorHAnsi"/>
                <w:color w:val="000000"/>
              </w:rPr>
              <w:t>SciMago</w:t>
            </w:r>
            <w:proofErr w:type="spellEnd"/>
            <w:r w:rsidRPr="00D32C9D">
              <w:rPr>
                <w:rFonts w:asciiTheme="majorHAnsi" w:hAnsiTheme="majorHAnsi" w:cstheme="minorHAnsi"/>
                <w:color w:val="000000"/>
              </w:rPr>
              <w:t xml:space="preserve"> Journal Rank (SJR). </w:t>
            </w:r>
            <w:r w:rsidR="00E423BE" w:rsidRPr="00D32C9D">
              <w:rPr>
                <w:rFonts w:asciiTheme="majorHAnsi" w:hAnsiTheme="majorHAnsi" w:cs="Calibri"/>
                <w:iCs/>
                <w:color w:val="000000"/>
              </w:rPr>
              <w:t>American Society of Engineering Education</w:t>
            </w:r>
            <w:r w:rsidRPr="00D32C9D">
              <w:rPr>
                <w:rFonts w:asciiTheme="majorHAnsi" w:hAnsiTheme="majorHAnsi"/>
              </w:rPr>
              <w:t xml:space="preserve"> Proceedings ha</w:t>
            </w:r>
            <w:r w:rsidR="00E423BE" w:rsidRPr="00D32C9D">
              <w:rPr>
                <w:rFonts w:asciiTheme="majorHAnsi" w:hAnsiTheme="majorHAnsi"/>
              </w:rPr>
              <w:t>ve</w:t>
            </w:r>
            <w:r w:rsidRPr="00D32C9D">
              <w:rPr>
                <w:rFonts w:asciiTheme="majorHAnsi" w:hAnsiTheme="majorHAnsi"/>
              </w:rPr>
              <w:t xml:space="preserve"> a 25-28 H Index in SJR. Frontiers in Education Proceedings ha</w:t>
            </w:r>
            <w:r w:rsidR="00E423BE" w:rsidRPr="00D32C9D">
              <w:rPr>
                <w:rFonts w:asciiTheme="majorHAnsi" w:hAnsiTheme="majorHAnsi"/>
              </w:rPr>
              <w:t>ve</w:t>
            </w:r>
            <w:r w:rsidRPr="00D32C9D">
              <w:rPr>
                <w:rFonts w:asciiTheme="majorHAnsi" w:hAnsiTheme="majorHAnsi"/>
              </w:rPr>
              <w:t xml:space="preserve"> a 35 H Index in SJR.)</w:t>
            </w:r>
            <w:r w:rsidRPr="00D32C9D">
              <w:rPr>
                <w:rFonts w:asciiTheme="majorHAnsi" w:hAnsiTheme="majorHAnsi" w:cstheme="minorHAnsi"/>
                <w:b/>
                <w:color w:val="000000"/>
              </w:rPr>
              <w:t xml:space="preserve"> </w:t>
            </w:r>
          </w:p>
          <w:p w14:paraId="3570BCBB" w14:textId="77777777" w:rsidR="002E632B" w:rsidRPr="00D32C9D" w:rsidRDefault="002E632B" w:rsidP="002E632B">
            <w:pPr>
              <w:rPr>
                <w:rFonts w:asciiTheme="majorHAnsi" w:hAnsiTheme="majorHAnsi"/>
                <w:color w:val="000000"/>
              </w:rPr>
            </w:pPr>
          </w:p>
          <w:p w14:paraId="41052A46" w14:textId="41F89B52" w:rsidR="002E632B" w:rsidRPr="00D32C9D" w:rsidRDefault="002E632B" w:rsidP="00E3745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/>
              </w:rPr>
            </w:pPr>
            <w:proofErr w:type="spellStart"/>
            <w:r w:rsidRPr="00D32C9D">
              <w:rPr>
                <w:rFonts w:asciiTheme="majorHAnsi" w:hAnsiTheme="majorHAnsi"/>
                <w:color w:val="000000"/>
              </w:rPr>
              <w:t>Nadelson</w:t>
            </w:r>
            <w:proofErr w:type="spellEnd"/>
            <w:r w:rsidRPr="00D32C9D">
              <w:rPr>
                <w:rFonts w:asciiTheme="majorHAnsi" w:hAnsiTheme="majorHAnsi"/>
                <w:color w:val="000000"/>
              </w:rPr>
              <w:t xml:space="preserve">, L. S., Villanueva, I., </w:t>
            </w:r>
            <w:proofErr w:type="spellStart"/>
            <w:r w:rsidRPr="00D32C9D">
              <w:rPr>
                <w:rFonts w:asciiTheme="majorHAnsi" w:hAnsiTheme="majorHAnsi"/>
                <w:color w:val="000000"/>
              </w:rPr>
              <w:t>Bouwma</w:t>
            </w:r>
            <w:proofErr w:type="spellEnd"/>
            <w:r w:rsidRPr="00D32C9D">
              <w:rPr>
                <w:rFonts w:asciiTheme="majorHAnsi" w:hAnsiTheme="majorHAnsi"/>
                <w:color w:val="000000"/>
              </w:rPr>
              <w:t>-Gearhart, J., Soto, E., Lenhart, C. A.</w:t>
            </w:r>
            <w:r w:rsidR="00661ABC" w:rsidRPr="00D32C9D">
              <w:rPr>
                <w:rFonts w:asciiTheme="majorHAnsi" w:hAnsiTheme="majorHAnsi"/>
                <w:bCs/>
                <w:i/>
                <w:vertAlign w:val="superscript"/>
              </w:rPr>
              <w:t xml:space="preserve"> </w:t>
            </w:r>
            <w:proofErr w:type="spellStart"/>
            <w:r w:rsidR="00661ABC" w:rsidRPr="00661ABC">
              <w:rPr>
                <w:rFonts w:asciiTheme="majorHAnsi" w:hAnsiTheme="majorHAnsi"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/>
                <w:color w:val="000000"/>
              </w:rPr>
              <w:t>, Youmans, K.</w:t>
            </w:r>
            <w:r w:rsidR="00084CE1" w:rsidRPr="00661ABC">
              <w:rPr>
                <w:rFonts w:asciiTheme="majorHAnsi" w:hAnsiTheme="majorHAnsi"/>
                <w:bCs/>
                <w:vertAlign w:val="superscript"/>
              </w:rPr>
              <w:t xml:space="preserve"> </w:t>
            </w:r>
            <w:proofErr w:type="spellStart"/>
            <w:r w:rsidR="00084CE1" w:rsidRPr="00661ABC">
              <w:rPr>
                <w:rFonts w:asciiTheme="majorHAnsi" w:hAnsiTheme="majorHAnsi"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/>
                <w:color w:val="000000"/>
              </w:rPr>
              <w:t>, &amp; Choi, Y. H</w:t>
            </w:r>
            <w:r w:rsidRPr="00D32C9D">
              <w:rPr>
                <w:rFonts w:asciiTheme="majorHAnsi" w:hAnsiTheme="majorHAnsi"/>
              </w:rPr>
              <w:t>.</w:t>
            </w:r>
            <w:r w:rsidR="00661ABC" w:rsidRPr="00D32C9D">
              <w:rPr>
                <w:rFonts w:asciiTheme="majorHAnsi" w:hAnsiTheme="majorHAnsi"/>
                <w:bCs/>
                <w:i/>
                <w:vertAlign w:val="superscript"/>
              </w:rPr>
              <w:t xml:space="preserve"> </w:t>
            </w:r>
            <w:proofErr w:type="spellStart"/>
            <w:r w:rsidR="00661ABC" w:rsidRPr="00661ABC">
              <w:rPr>
                <w:rFonts w:asciiTheme="majorHAnsi" w:hAnsiTheme="majorHAnsi"/>
                <w:bCs/>
                <w:vertAlign w:val="superscript"/>
              </w:rPr>
              <w:t>st</w:t>
            </w:r>
            <w:proofErr w:type="spellEnd"/>
            <w:r w:rsidRPr="00D32C9D">
              <w:rPr>
                <w:rStyle w:val="apple-converted-space"/>
                <w:rFonts w:asciiTheme="majorHAnsi" w:hAnsiTheme="majorHAnsi"/>
              </w:rPr>
              <w:t> </w:t>
            </w:r>
            <w:r w:rsidRPr="00D32C9D">
              <w:rPr>
                <w:rFonts w:asciiTheme="majorHAnsi" w:hAnsiTheme="majorHAnsi"/>
              </w:rPr>
              <w:t xml:space="preserve">(2020). </w:t>
            </w:r>
            <w:r w:rsidRPr="00D32C9D">
              <w:rPr>
                <w:rFonts w:asciiTheme="majorHAnsi" w:hAnsiTheme="majorHAnsi"/>
                <w:i/>
              </w:rPr>
              <w:t>Student perceptions of and learning in makerspaces embedded in their undergraduate engineering preparation programs.</w:t>
            </w:r>
            <w:r w:rsidRPr="00D32C9D">
              <w:rPr>
                <w:rStyle w:val="apple-converted-space"/>
                <w:rFonts w:asciiTheme="majorHAnsi" w:hAnsiTheme="majorHAnsi" w:cs="Arial"/>
                <w:b/>
                <w:bCs/>
                <w:i/>
              </w:rPr>
              <w:t> </w:t>
            </w:r>
            <w:r w:rsidRPr="00D32C9D">
              <w:rPr>
                <w:rFonts w:asciiTheme="majorHAnsi" w:hAnsiTheme="majorHAnsi"/>
              </w:rPr>
              <w:t>American Society for Engineering Education</w:t>
            </w:r>
            <w:r w:rsidRPr="00D32C9D">
              <w:rPr>
                <w:rFonts w:asciiTheme="majorHAnsi" w:hAnsiTheme="majorHAnsi"/>
                <w:color w:val="000000"/>
              </w:rPr>
              <w:t xml:space="preserve">, </w:t>
            </w:r>
            <w:r w:rsidRPr="00D32C9D">
              <w:rPr>
                <w:rFonts w:asciiTheme="majorHAnsi" w:hAnsiTheme="majorHAnsi"/>
              </w:rPr>
              <w:t>Annual Conference Proceedings</w:t>
            </w:r>
            <w:r w:rsidRPr="00D32C9D">
              <w:rPr>
                <w:rFonts w:asciiTheme="majorHAnsi" w:hAnsiTheme="majorHAnsi"/>
                <w:color w:val="000000"/>
              </w:rPr>
              <w:t xml:space="preserve">, Montreal, QU, CA. </w:t>
            </w:r>
          </w:p>
          <w:p w14:paraId="7E339F2F" w14:textId="77777777" w:rsidR="002E632B" w:rsidRPr="00D32C9D" w:rsidRDefault="002E632B" w:rsidP="002E632B">
            <w:pPr>
              <w:ind w:left="1080" w:hanging="360"/>
              <w:rPr>
                <w:rFonts w:asciiTheme="majorHAnsi" w:hAnsiTheme="majorHAnsi" w:cs="Arial"/>
                <w:i/>
                <w:iCs/>
              </w:rPr>
            </w:pPr>
          </w:p>
          <w:p w14:paraId="1D6ED386" w14:textId="77777777" w:rsidR="002E632B" w:rsidRPr="00D32C9D" w:rsidRDefault="002E632B" w:rsidP="00E3745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/>
              </w:rPr>
            </w:pPr>
            <w:proofErr w:type="spellStart"/>
            <w:r w:rsidRPr="00D32C9D">
              <w:rPr>
                <w:rFonts w:asciiTheme="majorHAnsi" w:hAnsiTheme="majorHAnsi"/>
              </w:rPr>
              <w:lastRenderedPageBreak/>
              <w:t>Nadelson</w:t>
            </w:r>
            <w:proofErr w:type="spellEnd"/>
            <w:r w:rsidRPr="00D32C9D">
              <w:rPr>
                <w:rFonts w:asciiTheme="majorHAnsi" w:hAnsiTheme="majorHAnsi"/>
              </w:rPr>
              <w:t xml:space="preserve">, L., Villanueva, I., </w:t>
            </w:r>
            <w:proofErr w:type="spellStart"/>
            <w:r w:rsidRPr="00D32C9D">
              <w:rPr>
                <w:rFonts w:asciiTheme="majorHAnsi" w:hAnsiTheme="majorHAnsi"/>
              </w:rPr>
              <w:t>Bouwma</w:t>
            </w:r>
            <w:proofErr w:type="spellEnd"/>
            <w:r w:rsidRPr="00D32C9D">
              <w:rPr>
                <w:rFonts w:asciiTheme="majorHAnsi" w:hAnsiTheme="majorHAnsi"/>
              </w:rPr>
              <w:t xml:space="preserve">-Gearhart, J., </w:t>
            </w:r>
            <w:proofErr w:type="spellStart"/>
            <w:r w:rsidRPr="00D32C9D">
              <w:rPr>
                <w:rFonts w:asciiTheme="majorHAnsi" w:hAnsiTheme="majorHAnsi"/>
              </w:rPr>
              <w:t>Lanci</w:t>
            </w:r>
            <w:proofErr w:type="spellEnd"/>
            <w:r w:rsidRPr="00D32C9D">
              <w:rPr>
                <w:rFonts w:asciiTheme="majorHAnsi" w:hAnsiTheme="majorHAnsi"/>
              </w:rPr>
              <w:t>, S., Youmans, K.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/>
              </w:rPr>
              <w:t>, Lenhart, C.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/>
              </w:rPr>
              <w:t xml:space="preserve">, Van Winkle, A.  (2019).  </w:t>
            </w:r>
            <w:r w:rsidRPr="00D32C9D">
              <w:rPr>
                <w:rFonts w:asciiTheme="majorHAnsi" w:hAnsiTheme="majorHAnsi"/>
                <w:i/>
              </w:rPr>
              <w:t xml:space="preserve">Knowledge in the making: What engineering students are learning in makerspaces. </w:t>
            </w:r>
            <w:r w:rsidRPr="00D32C9D">
              <w:rPr>
                <w:rFonts w:asciiTheme="majorHAnsi" w:hAnsiTheme="majorHAnsi"/>
              </w:rPr>
              <w:t xml:space="preserve">Presented at the annual meeting of the </w:t>
            </w:r>
            <w:r w:rsidRPr="00D32C9D">
              <w:rPr>
                <w:rFonts w:asciiTheme="majorHAnsi" w:hAnsiTheme="majorHAnsi" w:cs="Calibri"/>
                <w:iCs/>
                <w:color w:val="000000"/>
              </w:rPr>
              <w:t>American Society of Engineering Education Annual Conference and Exposition</w:t>
            </w:r>
            <w:r w:rsidRPr="00D32C9D">
              <w:rPr>
                <w:rFonts w:asciiTheme="majorHAnsi" w:hAnsiTheme="majorHAnsi" w:cs="Calibri"/>
                <w:color w:val="000000"/>
              </w:rPr>
              <w:t>, New Orleans, Louisiana.</w:t>
            </w:r>
          </w:p>
          <w:p w14:paraId="3FB5827D" w14:textId="77777777" w:rsidR="002E632B" w:rsidRPr="00D32C9D" w:rsidRDefault="002E632B" w:rsidP="002E632B">
            <w:pPr>
              <w:pStyle w:val="ListParagraph"/>
              <w:rPr>
                <w:rFonts w:asciiTheme="majorHAnsi" w:hAnsiTheme="majorHAnsi"/>
              </w:rPr>
            </w:pPr>
          </w:p>
          <w:p w14:paraId="315BC1D7" w14:textId="77777777" w:rsidR="002E632B" w:rsidRPr="00D32C9D" w:rsidRDefault="002E632B" w:rsidP="00E3745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/>
              </w:rPr>
            </w:pPr>
            <w:r w:rsidRPr="00D32C9D">
              <w:rPr>
                <w:rFonts w:asciiTheme="majorHAnsi" w:hAnsiTheme="majorHAnsi"/>
              </w:rPr>
              <w:t>Youmans, K.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/>
              </w:rPr>
              <w:t xml:space="preserve">, Villanueva, I., </w:t>
            </w:r>
            <w:proofErr w:type="spellStart"/>
            <w:r w:rsidRPr="00D32C9D">
              <w:rPr>
                <w:rFonts w:asciiTheme="majorHAnsi" w:hAnsiTheme="majorHAnsi"/>
              </w:rPr>
              <w:t>Nadelson</w:t>
            </w:r>
            <w:proofErr w:type="spellEnd"/>
            <w:r w:rsidRPr="00D32C9D">
              <w:rPr>
                <w:rFonts w:asciiTheme="majorHAnsi" w:hAnsiTheme="majorHAnsi"/>
              </w:rPr>
              <w:t xml:space="preserve">, L., </w:t>
            </w:r>
            <w:proofErr w:type="spellStart"/>
            <w:r w:rsidRPr="00D32C9D">
              <w:rPr>
                <w:rFonts w:asciiTheme="majorHAnsi" w:hAnsiTheme="majorHAnsi"/>
                <w:b/>
              </w:rPr>
              <w:t>Bouwma</w:t>
            </w:r>
            <w:proofErr w:type="spellEnd"/>
            <w:r w:rsidRPr="00D32C9D">
              <w:rPr>
                <w:rFonts w:asciiTheme="majorHAnsi" w:hAnsiTheme="majorHAnsi"/>
                <w:b/>
              </w:rPr>
              <w:t>-Gearhart, J</w:t>
            </w:r>
            <w:r w:rsidRPr="00D32C9D">
              <w:rPr>
                <w:rFonts w:asciiTheme="majorHAnsi" w:hAnsiTheme="majorHAnsi"/>
              </w:rPr>
              <w:t>., Lenz, A.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/>
              </w:rPr>
              <w:t xml:space="preserve">, &amp; </w:t>
            </w:r>
            <w:proofErr w:type="spellStart"/>
            <w:r w:rsidRPr="00D32C9D">
              <w:rPr>
                <w:rFonts w:asciiTheme="majorHAnsi" w:hAnsiTheme="majorHAnsi"/>
              </w:rPr>
              <w:t>Lanci</w:t>
            </w:r>
            <w:proofErr w:type="spellEnd"/>
            <w:r w:rsidRPr="00D32C9D">
              <w:rPr>
                <w:rFonts w:asciiTheme="majorHAnsi" w:hAnsiTheme="majorHAnsi"/>
              </w:rPr>
              <w:t xml:space="preserve">, S.  </w:t>
            </w:r>
            <w:r w:rsidRPr="00D32C9D">
              <w:rPr>
                <w:rFonts w:asciiTheme="majorHAnsi" w:hAnsiTheme="majorHAnsi"/>
                <w:color w:val="000000"/>
              </w:rPr>
              <w:t>(2018). M</w:t>
            </w:r>
            <w:r w:rsidRPr="00D32C9D">
              <w:rPr>
                <w:rFonts w:asciiTheme="majorHAnsi" w:hAnsiTheme="majorHAnsi"/>
                <w:i/>
                <w:color w:val="000000"/>
              </w:rPr>
              <w:t>akerspaces vs engineering shops: Initial undergraduate student perceptions</w:t>
            </w:r>
            <w:r w:rsidRPr="00D32C9D">
              <w:rPr>
                <w:rFonts w:asciiTheme="majorHAnsi" w:hAnsiTheme="majorHAnsi"/>
                <w:color w:val="000000"/>
              </w:rPr>
              <w:t>. P</w:t>
            </w:r>
            <w:r w:rsidRPr="00D32C9D">
              <w:rPr>
                <w:rFonts w:asciiTheme="majorHAnsi" w:hAnsiTheme="majorHAnsi"/>
                <w:iCs/>
                <w:color w:val="000000"/>
              </w:rPr>
              <w:t>resented at the annual Frontiers in Education Annual Conference</w:t>
            </w:r>
            <w:r w:rsidRPr="00D32C9D">
              <w:rPr>
                <w:rFonts w:asciiTheme="majorHAnsi" w:hAnsiTheme="majorHAnsi"/>
                <w:i/>
                <w:iCs/>
                <w:color w:val="000000"/>
              </w:rPr>
              <w:t>,</w:t>
            </w:r>
            <w:r w:rsidRPr="00D32C9D">
              <w:rPr>
                <w:rFonts w:asciiTheme="majorHAnsi" w:hAnsiTheme="majorHAnsi"/>
                <w:iCs/>
                <w:color w:val="000000"/>
              </w:rPr>
              <w:t xml:space="preserve"> San Jose, CA. </w:t>
            </w:r>
          </w:p>
          <w:p w14:paraId="28281313" w14:textId="77777777" w:rsidR="002E632B" w:rsidRPr="00D32C9D" w:rsidRDefault="002E632B" w:rsidP="002E632B">
            <w:pPr>
              <w:ind w:left="1080" w:hanging="360"/>
              <w:rPr>
                <w:rFonts w:asciiTheme="majorHAnsi" w:hAnsiTheme="majorHAnsi"/>
              </w:rPr>
            </w:pPr>
          </w:p>
          <w:p w14:paraId="24707BB2" w14:textId="77777777" w:rsidR="002E632B" w:rsidRPr="00D32C9D" w:rsidRDefault="002E632B" w:rsidP="00E3745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/>
              </w:rPr>
            </w:pPr>
            <w:r w:rsidRPr="00D32C9D">
              <w:rPr>
                <w:rFonts w:asciiTheme="majorHAnsi" w:hAnsiTheme="majorHAnsi"/>
                <w:color w:val="000000"/>
              </w:rPr>
              <w:t xml:space="preserve">Villanueva, I., </w:t>
            </w:r>
            <w:proofErr w:type="spellStart"/>
            <w:r w:rsidRPr="00D32C9D">
              <w:rPr>
                <w:rFonts w:asciiTheme="majorHAnsi" w:hAnsiTheme="majorHAnsi"/>
                <w:color w:val="000000"/>
              </w:rPr>
              <w:t>Nadelson</w:t>
            </w:r>
            <w:proofErr w:type="spellEnd"/>
            <w:r w:rsidRPr="00D32C9D">
              <w:rPr>
                <w:rFonts w:asciiTheme="majorHAnsi" w:hAnsiTheme="majorHAnsi"/>
                <w:color w:val="000000"/>
              </w:rPr>
              <w:t xml:space="preserve">, L. S., </w:t>
            </w:r>
            <w:proofErr w:type="spellStart"/>
            <w:r w:rsidRPr="00D32C9D">
              <w:rPr>
                <w:rFonts w:asciiTheme="majorHAnsi" w:hAnsiTheme="majorHAnsi"/>
                <w:b/>
                <w:color w:val="000000"/>
              </w:rPr>
              <w:t>Bouwma</w:t>
            </w:r>
            <w:proofErr w:type="spellEnd"/>
            <w:r w:rsidRPr="00D32C9D">
              <w:rPr>
                <w:rFonts w:asciiTheme="majorHAnsi" w:hAnsiTheme="majorHAnsi"/>
                <w:b/>
                <w:color w:val="000000"/>
              </w:rPr>
              <w:t>-Gearhart, J.</w:t>
            </w:r>
            <w:r w:rsidRPr="00D32C9D">
              <w:rPr>
                <w:rFonts w:asciiTheme="majorHAnsi" w:hAnsiTheme="majorHAnsi"/>
                <w:color w:val="000000"/>
              </w:rPr>
              <w:t xml:space="preserve"> Youmans, K.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D32C9D">
              <w:rPr>
                <w:rFonts w:asciiTheme="majorHAnsi" w:hAnsiTheme="majorHAnsi"/>
                <w:color w:val="000000"/>
              </w:rPr>
              <w:t>Lanci</w:t>
            </w:r>
            <w:proofErr w:type="spellEnd"/>
            <w:r w:rsidRPr="00D32C9D">
              <w:rPr>
                <w:rFonts w:asciiTheme="majorHAnsi" w:hAnsiTheme="majorHAnsi"/>
                <w:color w:val="000000"/>
              </w:rPr>
              <w:t>, S. &amp; Lenz, A.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/>
                <w:color w:val="000000"/>
              </w:rPr>
              <w:t xml:space="preserve"> (2018). </w:t>
            </w:r>
            <w:r w:rsidRPr="00D32C9D">
              <w:rPr>
                <w:rFonts w:asciiTheme="majorHAnsi" w:hAnsiTheme="majorHAnsi"/>
                <w:i/>
                <w:color w:val="000000"/>
              </w:rPr>
              <w:t>Exploring students’ and instructors’ perceptions of engineering: case studies of professionally-focused and career exploration courses.</w:t>
            </w:r>
            <w:r w:rsidRPr="00D32C9D">
              <w:rPr>
                <w:rFonts w:asciiTheme="majorHAnsi" w:hAnsiTheme="majorHAnsi"/>
                <w:color w:val="000000"/>
              </w:rPr>
              <w:t xml:space="preserve"> </w:t>
            </w:r>
            <w:r w:rsidRPr="00D32C9D">
              <w:rPr>
                <w:rFonts w:asciiTheme="majorHAnsi" w:hAnsiTheme="majorHAnsi"/>
              </w:rPr>
              <w:t xml:space="preserve">Presented at the annual meeting of the </w:t>
            </w:r>
            <w:r w:rsidRPr="00D32C9D">
              <w:rPr>
                <w:rFonts w:asciiTheme="majorHAnsi" w:hAnsiTheme="majorHAnsi" w:cs="Calibri"/>
                <w:iCs/>
                <w:color w:val="000000"/>
              </w:rPr>
              <w:t>American Society of Engineering Education Annual Conference and Exposition</w:t>
            </w:r>
            <w:r w:rsidRPr="00D32C9D">
              <w:rPr>
                <w:rFonts w:asciiTheme="majorHAnsi" w:hAnsiTheme="majorHAnsi" w:cs="Calibri"/>
                <w:color w:val="000000"/>
              </w:rPr>
              <w:t>, Salt Lake City, UT</w:t>
            </w:r>
          </w:p>
          <w:p w14:paraId="0A46338F" w14:textId="77777777" w:rsidR="002E632B" w:rsidRPr="00D32C9D" w:rsidRDefault="002E632B" w:rsidP="002E632B">
            <w:pPr>
              <w:pStyle w:val="ListParagraph"/>
              <w:ind w:left="1080" w:hanging="360"/>
              <w:rPr>
                <w:rFonts w:asciiTheme="majorHAnsi" w:hAnsiTheme="majorHAnsi"/>
              </w:rPr>
            </w:pPr>
          </w:p>
          <w:p w14:paraId="4234AAE6" w14:textId="196CD604" w:rsidR="002E632B" w:rsidRPr="00D32C9D" w:rsidRDefault="002E632B" w:rsidP="00E3745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/>
              </w:rPr>
            </w:pPr>
            <w:proofErr w:type="spellStart"/>
            <w:r w:rsidRPr="00D32C9D">
              <w:rPr>
                <w:rFonts w:asciiTheme="majorHAnsi" w:hAnsiTheme="majorHAnsi" w:cs="Calibri"/>
                <w:color w:val="000000"/>
              </w:rPr>
              <w:t>Lanci</w:t>
            </w:r>
            <w:proofErr w:type="spellEnd"/>
            <w:r w:rsidRPr="00D32C9D">
              <w:rPr>
                <w:rFonts w:asciiTheme="majorHAnsi" w:hAnsiTheme="majorHAnsi" w:cs="Calibri"/>
                <w:color w:val="000000"/>
              </w:rPr>
              <w:t xml:space="preserve">, S., </w:t>
            </w:r>
            <w:proofErr w:type="spellStart"/>
            <w:r w:rsidRPr="00D32C9D">
              <w:rPr>
                <w:rFonts w:asciiTheme="majorHAnsi" w:hAnsiTheme="majorHAnsi" w:cs="Calibri"/>
                <w:color w:val="000000"/>
              </w:rPr>
              <w:t>Nadelson</w:t>
            </w:r>
            <w:proofErr w:type="spellEnd"/>
            <w:r w:rsidRPr="00D32C9D">
              <w:rPr>
                <w:rFonts w:asciiTheme="majorHAnsi" w:hAnsiTheme="majorHAnsi" w:cs="Calibri"/>
                <w:color w:val="000000"/>
              </w:rPr>
              <w:t xml:space="preserve">, L. S., </w:t>
            </w:r>
            <w:proofErr w:type="spellStart"/>
            <w:r w:rsidRPr="00D32C9D">
              <w:rPr>
                <w:rFonts w:asciiTheme="majorHAnsi" w:hAnsiTheme="majorHAnsi" w:cs="Calibri"/>
                <w:b/>
                <w:color w:val="000000"/>
              </w:rPr>
              <w:t>Bouwma</w:t>
            </w:r>
            <w:proofErr w:type="spellEnd"/>
            <w:r w:rsidRPr="00D32C9D">
              <w:rPr>
                <w:rFonts w:asciiTheme="majorHAnsi" w:hAnsiTheme="majorHAnsi" w:cs="Calibri"/>
                <w:b/>
                <w:color w:val="000000"/>
              </w:rPr>
              <w:t>-Gearhart, J.,</w:t>
            </w:r>
            <w:r w:rsidRPr="00D32C9D">
              <w:rPr>
                <w:rFonts w:asciiTheme="majorHAnsi" w:hAnsiTheme="majorHAnsi" w:cs="Calibri"/>
                <w:color w:val="000000"/>
              </w:rPr>
              <w:t xml:space="preserve"> Villanueva, I., Youmans, K.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 w:cs="Calibri"/>
                <w:color w:val="000000"/>
              </w:rPr>
              <w:t>, &amp; Lenz, A.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 w:cs="Calibri"/>
                <w:color w:val="000000"/>
              </w:rPr>
              <w:t xml:space="preserve"> (2018). </w:t>
            </w:r>
            <w:r w:rsidRPr="00D32C9D">
              <w:rPr>
                <w:rFonts w:asciiTheme="majorHAnsi" w:hAnsiTheme="majorHAnsi" w:cs="Calibri"/>
                <w:i/>
                <w:color w:val="000000"/>
              </w:rPr>
              <w:t>Developing a measure of engineering students’ makerspace learning, perceptions and interactions.</w:t>
            </w:r>
            <w:r w:rsidRPr="00D32C9D">
              <w:rPr>
                <w:rStyle w:val="apple-converted-space"/>
                <w:rFonts w:asciiTheme="majorHAnsi" w:hAnsiTheme="majorHAnsi" w:cs="Calibri"/>
                <w:b/>
                <w:bCs/>
                <w:i/>
                <w:iCs/>
                <w:color w:val="000000"/>
              </w:rPr>
              <w:t> </w:t>
            </w:r>
            <w:r w:rsidRPr="00D32C9D">
              <w:rPr>
                <w:rFonts w:asciiTheme="majorHAnsi" w:hAnsiTheme="majorHAnsi"/>
              </w:rPr>
              <w:t xml:space="preserve">Presented at the annual meeting of the </w:t>
            </w:r>
            <w:r w:rsidRPr="00D32C9D">
              <w:rPr>
                <w:rFonts w:asciiTheme="majorHAnsi" w:hAnsiTheme="majorHAnsi" w:cs="Calibri"/>
                <w:iCs/>
                <w:color w:val="000000"/>
              </w:rPr>
              <w:t>American Society of Engineering Education Annual Conference and Exposition</w:t>
            </w:r>
            <w:r w:rsidRPr="00D32C9D">
              <w:rPr>
                <w:rFonts w:asciiTheme="majorHAnsi" w:hAnsiTheme="majorHAnsi" w:cs="Calibri"/>
                <w:color w:val="000000"/>
              </w:rPr>
              <w:t>, Salt Lake City, UT.</w:t>
            </w:r>
          </w:p>
          <w:p w14:paraId="785BFFD8" w14:textId="77777777" w:rsidR="002E632B" w:rsidRPr="00D32C9D" w:rsidRDefault="002E632B" w:rsidP="002E632B">
            <w:pPr>
              <w:rPr>
                <w:rFonts w:asciiTheme="majorHAnsi" w:hAnsiTheme="majorHAnsi"/>
              </w:rPr>
            </w:pPr>
          </w:p>
          <w:p w14:paraId="798D0B00" w14:textId="64C644E3" w:rsidR="002E632B" w:rsidRPr="00D32C9D" w:rsidRDefault="002E632B" w:rsidP="00E3745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 w:cs="Arial"/>
                <w:i/>
                <w:iCs/>
              </w:rPr>
            </w:pPr>
            <w:proofErr w:type="spellStart"/>
            <w:r w:rsidRPr="00D32C9D">
              <w:rPr>
                <w:rFonts w:asciiTheme="majorHAnsi" w:hAnsiTheme="majorHAnsi" w:cs="Arial"/>
                <w:b/>
              </w:rPr>
              <w:t>Bouwma</w:t>
            </w:r>
            <w:proofErr w:type="spellEnd"/>
            <w:r w:rsidRPr="00D32C9D">
              <w:rPr>
                <w:rFonts w:asciiTheme="majorHAnsi" w:hAnsiTheme="majorHAnsi" w:cs="Arial"/>
                <w:b/>
              </w:rPr>
              <w:t>-Gearhart, J.,</w:t>
            </w:r>
            <w:r w:rsidRPr="00D32C9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32C9D">
              <w:rPr>
                <w:rFonts w:asciiTheme="majorHAnsi" w:hAnsiTheme="majorHAnsi" w:cs="Arial"/>
              </w:rPr>
              <w:t>Sitomer</w:t>
            </w:r>
            <w:proofErr w:type="spellEnd"/>
            <w:r w:rsidRPr="00D32C9D">
              <w:rPr>
                <w:rFonts w:asciiTheme="majorHAnsi" w:hAnsiTheme="majorHAnsi" w:cs="Arial"/>
              </w:rPr>
              <w:t>, A.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32C9D">
              <w:rPr>
                <w:rFonts w:asciiTheme="majorHAnsi" w:hAnsiTheme="majorHAnsi" w:cs="Arial"/>
              </w:rPr>
              <w:t>Quardokus</w:t>
            </w:r>
            <w:proofErr w:type="spellEnd"/>
            <w:r w:rsidRPr="00D32C9D">
              <w:rPr>
                <w:rFonts w:asciiTheme="majorHAnsi" w:hAnsiTheme="majorHAnsi" w:cs="Arial"/>
              </w:rPr>
              <w:t>-Fisher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Arial"/>
              </w:rPr>
              <w:t>, S., Smith, C.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, &amp; </w:t>
            </w:r>
            <w:proofErr w:type="spellStart"/>
            <w:r w:rsidRPr="00D32C9D">
              <w:rPr>
                <w:rFonts w:asciiTheme="majorHAnsi" w:hAnsiTheme="majorHAnsi" w:cs="Arial"/>
              </w:rPr>
              <w:t>Koretsky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, M. (2016). </w:t>
            </w:r>
            <w:r w:rsidRPr="00D32C9D">
              <w:rPr>
                <w:rFonts w:asciiTheme="majorHAnsi" w:hAnsiTheme="majorHAnsi" w:cs="Arial"/>
                <w:i/>
                <w:iCs/>
              </w:rPr>
              <w:t xml:space="preserve">Studying organizational change: Rigorous attention to complex systems via a multi-theoretical research. </w:t>
            </w:r>
            <w:r w:rsidRPr="00D32C9D">
              <w:rPr>
                <w:rFonts w:asciiTheme="majorHAnsi" w:hAnsiTheme="majorHAnsi" w:cs="Arial"/>
                <w:iCs/>
              </w:rPr>
              <w:t>Presented at the 2016 American Society for Engineering Education Annual Conference &amp; Exposition</w:t>
            </w:r>
            <w:r w:rsidRPr="00D32C9D">
              <w:rPr>
                <w:rFonts w:asciiTheme="majorHAnsi" w:hAnsiTheme="majorHAnsi" w:cs="Arial"/>
              </w:rPr>
              <w:t>. New Orleans, LA.</w:t>
            </w:r>
          </w:p>
          <w:p w14:paraId="32EBE9D9" w14:textId="77777777" w:rsidR="002E632B" w:rsidRPr="00D32C9D" w:rsidRDefault="002E632B" w:rsidP="002E632B">
            <w:pPr>
              <w:pStyle w:val="ListParagraph"/>
              <w:ind w:left="1080" w:hanging="360"/>
              <w:rPr>
                <w:rFonts w:asciiTheme="majorHAnsi" w:hAnsiTheme="majorHAnsi" w:cs="Arial"/>
                <w:i/>
                <w:iCs/>
              </w:rPr>
            </w:pPr>
          </w:p>
          <w:p w14:paraId="1F770493" w14:textId="77777777" w:rsidR="002E632B" w:rsidRPr="00D32C9D" w:rsidRDefault="002E632B" w:rsidP="00E3745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 w:cs="Arial"/>
              </w:rPr>
            </w:pPr>
            <w:r w:rsidRPr="00D32C9D">
              <w:rPr>
                <w:rFonts w:asciiTheme="majorHAnsi" w:hAnsiTheme="majorHAnsi" w:cs="Arial"/>
              </w:rPr>
              <w:t>Keeler, J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r w:rsidRPr="00D32C9D">
              <w:rPr>
                <w:rFonts w:asciiTheme="majorHAnsi" w:hAnsiTheme="majorHAnsi" w:cs="Arial"/>
              </w:rPr>
              <w:t>.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32C9D">
              <w:rPr>
                <w:rFonts w:asciiTheme="majorHAnsi" w:hAnsiTheme="majorHAnsi" w:cs="Arial"/>
              </w:rPr>
              <w:t>Ivanovitch</w:t>
            </w:r>
            <w:proofErr w:type="spellEnd"/>
            <w:r w:rsidRPr="00D32C9D">
              <w:rPr>
                <w:rFonts w:asciiTheme="majorHAnsi" w:hAnsiTheme="majorHAnsi" w:cs="Arial"/>
              </w:rPr>
              <w:t>, J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r w:rsidRPr="00D32C9D">
              <w:rPr>
                <w:rFonts w:asciiTheme="majorHAnsi" w:hAnsiTheme="majorHAnsi" w:cs="Arial"/>
              </w:rPr>
              <w:t>.</w:t>
            </w:r>
            <w:proofErr w:type="spellEnd"/>
            <w:r w:rsidRPr="00D32C9D">
              <w:rPr>
                <w:rFonts w:asciiTheme="majorHAnsi" w:hAnsiTheme="majorHAnsi" w:cs="Arial"/>
              </w:rPr>
              <w:t>,</w:t>
            </w:r>
            <w:r w:rsidRPr="00D32C9D">
              <w:rPr>
                <w:rFonts w:asciiTheme="majorHAnsi" w:hAnsiTheme="majorHAnsi" w:cs="Arial"/>
                <w:b/>
              </w:rPr>
              <w:t xml:space="preserve"> &amp;</w:t>
            </w:r>
            <w:r w:rsidRPr="00D32C9D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32C9D">
              <w:rPr>
                <w:rFonts w:asciiTheme="majorHAnsi" w:hAnsiTheme="majorHAnsi" w:cs="Arial"/>
                <w:b/>
              </w:rPr>
              <w:t>Bouwma</w:t>
            </w:r>
            <w:proofErr w:type="spellEnd"/>
            <w:r w:rsidRPr="00D32C9D">
              <w:rPr>
                <w:rFonts w:asciiTheme="majorHAnsi" w:hAnsiTheme="majorHAnsi" w:cs="Arial"/>
                <w:b/>
              </w:rPr>
              <w:t>-Gearhart, J.</w:t>
            </w:r>
            <w:r w:rsidRPr="00D32C9D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D32C9D">
              <w:rPr>
                <w:rFonts w:asciiTheme="majorHAnsi" w:hAnsiTheme="majorHAnsi" w:cs="Arial"/>
              </w:rPr>
              <w:t>Koretsky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, M. (2016). </w:t>
            </w:r>
            <w:r w:rsidRPr="00D32C9D">
              <w:rPr>
                <w:rFonts w:asciiTheme="majorHAnsi" w:hAnsiTheme="majorHAnsi" w:cs="Arial"/>
                <w:i/>
              </w:rPr>
              <w:t xml:space="preserve">A comparative case study of the enactment of active learning in two courses. </w:t>
            </w:r>
            <w:r w:rsidRPr="00D32C9D">
              <w:rPr>
                <w:rFonts w:asciiTheme="majorHAnsi" w:hAnsiTheme="majorHAnsi" w:cs="Arial"/>
                <w:iCs/>
              </w:rPr>
              <w:t>Presented at the 2016 American Society for Engineering Education Annual Conference &amp; Exposition</w:t>
            </w:r>
            <w:r w:rsidRPr="00D32C9D">
              <w:rPr>
                <w:rFonts w:asciiTheme="majorHAnsi" w:hAnsiTheme="majorHAnsi" w:cs="Arial"/>
              </w:rPr>
              <w:t>. New Orleans, LA.</w:t>
            </w:r>
          </w:p>
          <w:p w14:paraId="33F72D9B" w14:textId="77777777" w:rsidR="002E632B" w:rsidRPr="00D32C9D" w:rsidRDefault="002E632B" w:rsidP="002E632B">
            <w:pPr>
              <w:ind w:left="1080" w:hanging="360"/>
              <w:rPr>
                <w:rFonts w:asciiTheme="majorHAnsi" w:hAnsiTheme="majorHAnsi" w:cs="Arial"/>
              </w:rPr>
            </w:pPr>
          </w:p>
          <w:p w14:paraId="2C9D619C" w14:textId="604D1501" w:rsidR="002E632B" w:rsidRPr="00D32C9D" w:rsidRDefault="002E632B" w:rsidP="00E3745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 w:cs="Arial"/>
              </w:rPr>
            </w:pPr>
            <w:proofErr w:type="spellStart"/>
            <w:r w:rsidRPr="00D32C9D">
              <w:rPr>
                <w:rFonts w:asciiTheme="majorHAnsi" w:hAnsiTheme="majorHAnsi" w:cs="Arial"/>
              </w:rPr>
              <w:t>Quardokus</w:t>
            </w:r>
            <w:proofErr w:type="spellEnd"/>
            <w:r w:rsidRPr="00D32C9D">
              <w:rPr>
                <w:rFonts w:asciiTheme="majorHAnsi" w:hAnsiTheme="majorHAnsi" w:cs="Arial"/>
              </w:rPr>
              <w:t>-Fisher, K.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Arial"/>
              </w:rPr>
              <w:t>, Smith, C.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; </w:t>
            </w:r>
            <w:proofErr w:type="spellStart"/>
            <w:r w:rsidRPr="00D32C9D">
              <w:rPr>
                <w:rFonts w:asciiTheme="majorHAnsi" w:hAnsiTheme="majorHAnsi" w:cs="Arial"/>
              </w:rPr>
              <w:t>Sitomer</w:t>
            </w:r>
            <w:proofErr w:type="spellEnd"/>
            <w:r w:rsidRPr="00D32C9D">
              <w:rPr>
                <w:rFonts w:asciiTheme="majorHAnsi" w:hAnsiTheme="majorHAnsi" w:cs="Arial"/>
              </w:rPr>
              <w:t>, A.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32C9D">
              <w:rPr>
                <w:rFonts w:asciiTheme="majorHAnsi" w:hAnsiTheme="majorHAnsi" w:cs="Arial"/>
              </w:rPr>
              <w:t>Ivanovitch</w:t>
            </w:r>
            <w:proofErr w:type="spellEnd"/>
            <w:r w:rsidRPr="00D32C9D">
              <w:rPr>
                <w:rFonts w:asciiTheme="majorHAnsi" w:hAnsiTheme="majorHAnsi" w:cs="Arial"/>
              </w:rPr>
              <w:t>, J.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32C9D">
              <w:rPr>
                <w:rFonts w:asciiTheme="majorHAnsi" w:hAnsiTheme="majorHAnsi" w:cs="Arial"/>
                <w:b/>
              </w:rPr>
              <w:t>Bouwma</w:t>
            </w:r>
            <w:proofErr w:type="spellEnd"/>
            <w:r w:rsidRPr="00D32C9D">
              <w:rPr>
                <w:rFonts w:asciiTheme="majorHAnsi" w:hAnsiTheme="majorHAnsi" w:cs="Arial"/>
                <w:b/>
              </w:rPr>
              <w:t>-Gearhart, J.,</w:t>
            </w:r>
            <w:r w:rsidRPr="00D32C9D">
              <w:rPr>
                <w:rFonts w:asciiTheme="majorHAnsi" w:hAnsiTheme="majorHAnsi" w:cs="Arial"/>
              </w:rPr>
              <w:t xml:space="preserve"> &amp; </w:t>
            </w:r>
            <w:proofErr w:type="spellStart"/>
            <w:r w:rsidRPr="00D32C9D">
              <w:rPr>
                <w:rFonts w:asciiTheme="majorHAnsi" w:hAnsiTheme="majorHAnsi" w:cs="Arial"/>
              </w:rPr>
              <w:t>Koretsky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, M. (2016). </w:t>
            </w:r>
            <w:r w:rsidRPr="00D32C9D">
              <w:rPr>
                <w:rFonts w:asciiTheme="majorHAnsi" w:hAnsiTheme="majorHAnsi" w:cs="Arial"/>
                <w:i/>
                <w:iCs/>
              </w:rPr>
              <w:t>Identifying features of engineering academic units that influence teaching and learning improvement.</w:t>
            </w:r>
            <w:r w:rsidRPr="00D32C9D">
              <w:rPr>
                <w:rFonts w:asciiTheme="majorHAnsi" w:hAnsiTheme="majorHAnsi" w:cs="Arial"/>
                <w:iCs/>
              </w:rPr>
              <w:t xml:space="preserve"> Presented at the 2016 American Society for Engineering Education Annual Conference &amp; Exposition</w:t>
            </w:r>
            <w:r w:rsidRPr="00D32C9D">
              <w:rPr>
                <w:rFonts w:asciiTheme="majorHAnsi" w:hAnsiTheme="majorHAnsi" w:cs="Arial"/>
              </w:rPr>
              <w:t>. New Orleans, LA.</w:t>
            </w:r>
          </w:p>
          <w:p w14:paraId="2CB67065" w14:textId="77777777" w:rsidR="002E632B" w:rsidRPr="00D32C9D" w:rsidRDefault="002E632B" w:rsidP="002E632B">
            <w:pPr>
              <w:ind w:left="1080" w:hanging="360"/>
              <w:rPr>
                <w:rFonts w:asciiTheme="majorHAnsi" w:hAnsiTheme="majorHAnsi" w:cs="Arial"/>
              </w:rPr>
            </w:pPr>
          </w:p>
          <w:p w14:paraId="6E029A8C" w14:textId="3FCCFF34" w:rsidR="002E632B" w:rsidRPr="00D32C9D" w:rsidRDefault="002E632B" w:rsidP="00E3745B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 w:cs="Arial"/>
              </w:rPr>
            </w:pPr>
            <w:proofErr w:type="spellStart"/>
            <w:r w:rsidRPr="00D32C9D">
              <w:rPr>
                <w:rFonts w:asciiTheme="majorHAnsi" w:hAnsiTheme="majorHAnsi" w:cs="Times"/>
              </w:rPr>
              <w:t>Koretsky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M., </w:t>
            </w:r>
            <w:proofErr w:type="spellStart"/>
            <w:r w:rsidRPr="00D32C9D">
              <w:rPr>
                <w:rFonts w:asciiTheme="majorHAnsi" w:hAnsiTheme="majorHAnsi" w:cs="Times"/>
                <w:b/>
              </w:rPr>
              <w:t>Bouwma</w:t>
            </w:r>
            <w:proofErr w:type="spellEnd"/>
            <w:r w:rsidRPr="00D32C9D">
              <w:rPr>
                <w:rFonts w:asciiTheme="majorHAnsi" w:hAnsiTheme="majorHAnsi" w:cs="Times"/>
                <w:b/>
              </w:rPr>
              <w:t>-Gearhart, J.,</w:t>
            </w:r>
            <w:r w:rsidRPr="00D32C9D">
              <w:rPr>
                <w:rFonts w:asciiTheme="majorHAnsi" w:hAnsiTheme="majorHAnsi" w:cs="Times"/>
              </w:rPr>
              <w:t xml:space="preserve"> Brown, S., Dick, T. &amp; Brubaker-Cole, S.</w:t>
            </w:r>
            <w:r w:rsidRPr="00D32C9D">
              <w:rPr>
                <w:rFonts w:asciiTheme="majorHAnsi" w:hAnsiTheme="majorHAnsi" w:cs="Times"/>
                <w:b/>
              </w:rPr>
              <w:t xml:space="preserve">, </w:t>
            </w:r>
            <w:proofErr w:type="spellStart"/>
            <w:r w:rsidRPr="00D32C9D">
              <w:rPr>
                <w:rFonts w:asciiTheme="majorHAnsi" w:hAnsiTheme="majorHAnsi" w:cs="Times"/>
              </w:rPr>
              <w:t>S</w:t>
            </w:r>
            <w:r w:rsidR="00661ABC">
              <w:rPr>
                <w:rFonts w:asciiTheme="majorHAnsi" w:hAnsiTheme="majorHAnsi" w:cs="Times"/>
              </w:rPr>
              <w:t>i</w:t>
            </w:r>
            <w:r w:rsidRPr="00D32C9D">
              <w:rPr>
                <w:rFonts w:asciiTheme="majorHAnsi" w:hAnsiTheme="majorHAnsi" w:cs="Times"/>
              </w:rPr>
              <w:t>tomer</w:t>
            </w:r>
            <w:proofErr w:type="spellEnd"/>
            <w:r w:rsidRPr="00D32C9D">
              <w:rPr>
                <w:rFonts w:asciiTheme="majorHAnsi" w:hAnsiTheme="majorHAnsi" w:cs="Times"/>
              </w:rPr>
              <w:t>, A.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proofErr w:type="gram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Times"/>
              </w:rPr>
              <w:t>,</w:t>
            </w:r>
            <w:r w:rsidRPr="00D32C9D">
              <w:rPr>
                <w:rFonts w:asciiTheme="majorHAnsi" w:hAnsiTheme="majorHAnsi" w:cs="Times"/>
                <w:b/>
              </w:rPr>
              <w:t xml:space="preserve">  </w:t>
            </w:r>
            <w:proofErr w:type="spellStart"/>
            <w:r w:rsidRPr="00D32C9D">
              <w:rPr>
                <w:rFonts w:asciiTheme="majorHAnsi" w:hAnsiTheme="majorHAnsi" w:cs="Times"/>
              </w:rPr>
              <w:t>Quardokus</w:t>
            </w:r>
            <w:proofErr w:type="spellEnd"/>
            <w:proofErr w:type="gramEnd"/>
            <w:r w:rsidRPr="00D32C9D">
              <w:rPr>
                <w:rFonts w:asciiTheme="majorHAnsi" w:hAnsiTheme="majorHAnsi" w:cs="Times"/>
              </w:rPr>
              <w:t>-Fisher, K.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</w:t>
            </w:r>
            <w:r w:rsidRPr="00D32C9D">
              <w:rPr>
                <w:rFonts w:asciiTheme="majorHAnsi" w:hAnsiTheme="majorHAnsi" w:cs="Arial"/>
              </w:rPr>
              <w:t>Smith, C.</w:t>
            </w:r>
            <w:r w:rsidRPr="00D32C9D">
              <w:rPr>
                <w:rFonts w:asciiTheme="majorHAnsi" w:hAnsiTheme="majorHAnsi"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 , </w:t>
            </w:r>
            <w:proofErr w:type="spellStart"/>
            <w:r w:rsidRPr="00D32C9D">
              <w:rPr>
                <w:rFonts w:asciiTheme="majorHAnsi" w:hAnsiTheme="majorHAnsi" w:cs="Arial"/>
              </w:rPr>
              <w:t>Ivanovitch</w:t>
            </w:r>
            <w:proofErr w:type="spellEnd"/>
            <w:r w:rsidRPr="00D32C9D">
              <w:rPr>
                <w:rFonts w:asciiTheme="majorHAnsi" w:hAnsiTheme="majorHAnsi" w:cs="Arial"/>
              </w:rPr>
              <w:t>, J.</w:t>
            </w:r>
            <w:r w:rsidRPr="00D32C9D">
              <w:rPr>
                <w:rFonts w:asciiTheme="majorHAnsi" w:hAnsiTheme="majorHAnsi"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</w:t>
            </w:r>
            <w:proofErr w:type="spellStart"/>
            <w:r w:rsidRPr="00D32C9D">
              <w:rPr>
                <w:rFonts w:asciiTheme="majorHAnsi" w:hAnsiTheme="majorHAnsi" w:cs="Times"/>
              </w:rPr>
              <w:t>Risien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J., </w:t>
            </w:r>
            <w:proofErr w:type="spellStart"/>
            <w:r w:rsidRPr="00D32C9D">
              <w:rPr>
                <w:rFonts w:asciiTheme="majorHAnsi" w:hAnsiTheme="majorHAnsi" w:cs="Times"/>
              </w:rPr>
              <w:t>Kayes</w:t>
            </w:r>
            <w:proofErr w:type="spellEnd"/>
            <w:r w:rsidRPr="00D32C9D">
              <w:rPr>
                <w:rFonts w:asciiTheme="majorHAnsi" w:hAnsiTheme="majorHAnsi" w:cs="Times"/>
              </w:rPr>
              <w:t>, L., Quick, D</w:t>
            </w:r>
            <w:r w:rsidRPr="00D32C9D">
              <w:rPr>
                <w:rFonts w:asciiTheme="majorHAnsi" w:hAnsiTheme="majorHAnsi" w:cs="Times"/>
                <w:b/>
              </w:rPr>
              <w:t xml:space="preserve">. </w:t>
            </w:r>
            <w:r w:rsidRPr="00D32C9D">
              <w:rPr>
                <w:rFonts w:asciiTheme="majorHAnsi" w:hAnsiTheme="majorHAnsi" w:cs="Times"/>
              </w:rPr>
              <w:t xml:space="preserve">(2016). </w:t>
            </w:r>
            <w:r w:rsidRPr="00D32C9D">
              <w:rPr>
                <w:rFonts w:asciiTheme="majorHAnsi" w:hAnsiTheme="majorHAnsi" w:cs="Times"/>
                <w:i/>
              </w:rPr>
              <w:t xml:space="preserve">Enhancing STEM education at Oregon State </w:t>
            </w:r>
            <w:r w:rsidRPr="00D32C9D">
              <w:rPr>
                <w:rFonts w:asciiTheme="majorHAnsi" w:hAnsiTheme="majorHAnsi" w:cs="Times"/>
                <w:i/>
              </w:rPr>
              <w:lastRenderedPageBreak/>
              <w:t xml:space="preserve">University - </w:t>
            </w:r>
            <w:r w:rsidRPr="00D32C9D">
              <w:rPr>
                <w:rFonts w:asciiTheme="majorHAnsi" w:hAnsiTheme="majorHAnsi" w:cs="Times"/>
                <w:i/>
                <w:u w:color="B43106"/>
              </w:rPr>
              <w:t>Year 2</w:t>
            </w:r>
            <w:r w:rsidRPr="00D32C9D">
              <w:rPr>
                <w:rFonts w:asciiTheme="majorHAnsi" w:hAnsiTheme="majorHAnsi" w:cs="Times"/>
                <w:i/>
              </w:rPr>
              <w:t>. </w:t>
            </w:r>
            <w:r w:rsidRPr="00D32C9D">
              <w:rPr>
                <w:rFonts w:asciiTheme="majorHAnsi" w:hAnsiTheme="majorHAnsi" w:cs="Times"/>
                <w:iCs/>
              </w:rPr>
              <w:t>Presented at the 2016 American Society for Engineering Education Annual Conference &amp; Exposition</w:t>
            </w:r>
            <w:r w:rsidRPr="00D32C9D">
              <w:rPr>
                <w:rFonts w:asciiTheme="majorHAnsi" w:hAnsiTheme="majorHAnsi" w:cs="Times"/>
                <w:b/>
              </w:rPr>
              <w:t xml:space="preserve">. </w:t>
            </w:r>
            <w:r w:rsidRPr="00D32C9D">
              <w:rPr>
                <w:rFonts w:asciiTheme="majorHAnsi" w:hAnsiTheme="majorHAnsi" w:cs="Arial"/>
              </w:rPr>
              <w:t xml:space="preserve">New Orleans, LA.  </w:t>
            </w:r>
          </w:p>
          <w:p w14:paraId="74EFCE1D" w14:textId="77777777" w:rsidR="002E632B" w:rsidRPr="00D32C9D" w:rsidRDefault="002E632B" w:rsidP="002E632B">
            <w:pPr>
              <w:rPr>
                <w:rFonts w:asciiTheme="majorHAnsi" w:hAnsiTheme="majorHAnsi" w:cs="Arial"/>
              </w:rPr>
            </w:pPr>
          </w:p>
          <w:p w14:paraId="2EC3260C" w14:textId="0F5DB486" w:rsidR="002E632B" w:rsidRPr="00D32C9D" w:rsidRDefault="002E632B" w:rsidP="00E3745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Theme="majorHAnsi" w:hAnsiTheme="majorHAnsi"/>
              </w:rPr>
            </w:pPr>
            <w:r w:rsidRPr="00D32C9D">
              <w:rPr>
                <w:rFonts w:asciiTheme="majorHAnsi" w:hAnsiTheme="majorHAnsi" w:cs="Times"/>
              </w:rPr>
              <w:t>Little, D.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</w:t>
            </w:r>
            <w:proofErr w:type="spellStart"/>
            <w:r w:rsidRPr="00D32C9D">
              <w:rPr>
                <w:rFonts w:asciiTheme="majorHAnsi" w:hAnsiTheme="majorHAnsi" w:cs="Times"/>
              </w:rPr>
              <w:t>Quardokus</w:t>
            </w:r>
            <w:proofErr w:type="spellEnd"/>
            <w:r w:rsidRPr="00D32C9D">
              <w:rPr>
                <w:rFonts w:asciiTheme="majorHAnsi" w:hAnsiTheme="majorHAnsi" w:cs="Times"/>
              </w:rPr>
              <w:t>-Fisher, K.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Brown, S., </w:t>
            </w:r>
            <w:proofErr w:type="spellStart"/>
            <w:r w:rsidRPr="00D32C9D">
              <w:rPr>
                <w:rFonts w:asciiTheme="majorHAnsi" w:hAnsiTheme="majorHAnsi" w:cs="Times"/>
              </w:rPr>
              <w:t>Koretsky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M. &amp; </w:t>
            </w:r>
            <w:proofErr w:type="spellStart"/>
            <w:r w:rsidRPr="00D32C9D">
              <w:rPr>
                <w:rFonts w:asciiTheme="majorHAnsi" w:hAnsiTheme="majorHAnsi" w:cs="Times"/>
                <w:b/>
              </w:rPr>
              <w:t>Bouwma</w:t>
            </w:r>
            <w:proofErr w:type="spellEnd"/>
            <w:r w:rsidRPr="00D32C9D">
              <w:rPr>
                <w:rFonts w:asciiTheme="majorHAnsi" w:hAnsiTheme="majorHAnsi" w:cs="Times"/>
                <w:b/>
              </w:rPr>
              <w:t>-Gearhart, J.</w:t>
            </w:r>
            <w:r w:rsidRPr="00D32C9D">
              <w:rPr>
                <w:rFonts w:asciiTheme="majorHAnsi" w:hAnsiTheme="majorHAnsi" w:cs="Times"/>
              </w:rPr>
              <w:t xml:space="preserve"> (</w:t>
            </w:r>
            <w:r w:rsidR="00B53A27" w:rsidRPr="00D32C9D">
              <w:rPr>
                <w:rFonts w:asciiTheme="majorHAnsi" w:hAnsiTheme="majorHAnsi" w:cs="Times"/>
              </w:rPr>
              <w:t>2015</w:t>
            </w:r>
            <w:r w:rsidRPr="00D32C9D">
              <w:rPr>
                <w:rFonts w:asciiTheme="majorHAnsi" w:hAnsiTheme="majorHAnsi" w:cs="Times"/>
              </w:rPr>
              <w:t xml:space="preserve">). </w:t>
            </w:r>
            <w:hyperlink r:id="rId8" w:history="1">
              <w:r w:rsidRPr="00D32C9D">
                <w:rPr>
                  <w:rFonts w:asciiTheme="majorHAnsi" w:hAnsiTheme="majorHAnsi" w:cs="Times"/>
                  <w:i/>
                  <w:u w:color="B43106"/>
                </w:rPr>
                <w:t>measuring student perceptions of engineering classroom activities and the use of such measures by engineering faculty</w:t>
              </w:r>
            </w:hyperlink>
            <w:r w:rsidRPr="00D32C9D">
              <w:rPr>
                <w:rFonts w:asciiTheme="majorHAnsi" w:hAnsiTheme="majorHAnsi" w:cs="Times"/>
              </w:rPr>
              <w:t>. </w:t>
            </w:r>
            <w:r w:rsidRPr="00D32C9D">
              <w:rPr>
                <w:rFonts w:asciiTheme="majorHAnsi" w:hAnsiTheme="majorHAnsi" w:cs="Times"/>
                <w:iCs/>
              </w:rPr>
              <w:t>Presented at the 2015 American Society for Engineering Education Annual Conference &amp; Exposition</w:t>
            </w:r>
            <w:r w:rsidRPr="00D32C9D">
              <w:rPr>
                <w:rFonts w:asciiTheme="majorHAnsi" w:hAnsiTheme="majorHAnsi" w:cs="Times"/>
              </w:rPr>
              <w:t>. Seattle, WA.    </w:t>
            </w:r>
          </w:p>
          <w:p w14:paraId="0F976969" w14:textId="77777777" w:rsidR="002E632B" w:rsidRPr="00D32C9D" w:rsidRDefault="002E632B" w:rsidP="002E632B">
            <w:pPr>
              <w:pStyle w:val="ListParagraph"/>
              <w:widowControl w:val="0"/>
              <w:autoSpaceDE w:val="0"/>
              <w:autoSpaceDN w:val="0"/>
              <w:adjustRightInd w:val="0"/>
              <w:ind w:left="1080" w:hanging="360"/>
              <w:rPr>
                <w:rFonts w:asciiTheme="majorHAnsi" w:hAnsiTheme="majorHAnsi"/>
              </w:rPr>
            </w:pPr>
          </w:p>
          <w:p w14:paraId="3EB3ACD3" w14:textId="76E5B8FF" w:rsidR="002E632B" w:rsidRPr="00D32C9D" w:rsidRDefault="002E632B" w:rsidP="00E3745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Theme="majorHAnsi" w:hAnsiTheme="majorHAnsi"/>
              </w:rPr>
            </w:pPr>
            <w:proofErr w:type="spellStart"/>
            <w:r w:rsidRPr="00D32C9D">
              <w:rPr>
                <w:rFonts w:asciiTheme="majorHAnsi" w:hAnsiTheme="majorHAnsi" w:cs="Times"/>
              </w:rPr>
              <w:t>Koretsky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M., </w:t>
            </w:r>
            <w:proofErr w:type="spellStart"/>
            <w:r w:rsidRPr="00D32C9D">
              <w:rPr>
                <w:rFonts w:asciiTheme="majorHAnsi" w:hAnsiTheme="majorHAnsi" w:cs="Times"/>
                <w:b/>
              </w:rPr>
              <w:t>Bouwma</w:t>
            </w:r>
            <w:proofErr w:type="spellEnd"/>
            <w:r w:rsidRPr="00D32C9D">
              <w:rPr>
                <w:rFonts w:asciiTheme="majorHAnsi" w:hAnsiTheme="majorHAnsi" w:cs="Times"/>
                <w:b/>
              </w:rPr>
              <w:t>-Gearhart, J.,</w:t>
            </w:r>
            <w:r w:rsidRPr="00D32C9D">
              <w:rPr>
                <w:rFonts w:asciiTheme="majorHAnsi" w:hAnsiTheme="majorHAnsi" w:cs="Times"/>
              </w:rPr>
              <w:t xml:space="preserve"> Brown, S., Dick, T. &amp; Brubaker-Cole, S., </w:t>
            </w:r>
            <w:proofErr w:type="spellStart"/>
            <w:r w:rsidRPr="00D32C9D">
              <w:rPr>
                <w:rFonts w:asciiTheme="majorHAnsi" w:hAnsiTheme="majorHAnsi" w:cs="Times"/>
              </w:rPr>
              <w:t>Sitomer</w:t>
            </w:r>
            <w:proofErr w:type="spellEnd"/>
            <w:r w:rsidRPr="00D32C9D">
              <w:rPr>
                <w:rFonts w:asciiTheme="majorHAnsi" w:hAnsiTheme="majorHAnsi" w:cs="Times"/>
              </w:rPr>
              <w:t>, A.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proofErr w:type="gram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 </w:t>
            </w:r>
            <w:proofErr w:type="spellStart"/>
            <w:r w:rsidRPr="00D32C9D">
              <w:rPr>
                <w:rFonts w:asciiTheme="majorHAnsi" w:hAnsiTheme="majorHAnsi" w:cs="Times"/>
              </w:rPr>
              <w:t>Quardokus</w:t>
            </w:r>
            <w:proofErr w:type="spellEnd"/>
            <w:proofErr w:type="gramEnd"/>
            <w:r w:rsidRPr="00D32C9D">
              <w:rPr>
                <w:rFonts w:asciiTheme="majorHAnsi" w:hAnsiTheme="majorHAnsi" w:cs="Times"/>
              </w:rPr>
              <w:t>-Fisher, K.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 </w:t>
            </w:r>
            <w:proofErr w:type="spellStart"/>
            <w:r w:rsidRPr="00D32C9D">
              <w:rPr>
                <w:rFonts w:asciiTheme="majorHAnsi" w:hAnsiTheme="majorHAnsi" w:cs="Times"/>
              </w:rPr>
              <w:t>Risien</w:t>
            </w:r>
            <w:proofErr w:type="spellEnd"/>
            <w:r w:rsidRPr="00D32C9D">
              <w:rPr>
                <w:rFonts w:asciiTheme="majorHAnsi" w:hAnsiTheme="majorHAnsi" w:cs="Times"/>
              </w:rPr>
              <w:t>, J., Little, D.</w:t>
            </w:r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="00286E84" w:rsidRPr="00286E84">
              <w:rPr>
                <w:rFonts w:asciiTheme="majorHAnsi" w:hAnsiTheme="majorHAnsi"/>
                <w:b/>
                <w:bCs/>
                <w:vertAlign w:val="superscript"/>
              </w:rPr>
              <w:t>pd</w:t>
            </w:r>
            <w:proofErr w:type="spellEnd"/>
            <w:r w:rsidRPr="00D32C9D">
              <w:rPr>
                <w:rFonts w:asciiTheme="majorHAnsi" w:hAnsiTheme="majorHAnsi" w:cs="Times"/>
              </w:rPr>
              <w:t xml:space="preserve">, </w:t>
            </w:r>
            <w:r w:rsidRPr="00D32C9D">
              <w:rPr>
                <w:rFonts w:asciiTheme="majorHAnsi" w:hAnsiTheme="majorHAnsi" w:cs="Arial"/>
              </w:rPr>
              <w:t>Smith, C.</w:t>
            </w:r>
            <w:r w:rsidRPr="00D32C9D">
              <w:rPr>
                <w:rFonts w:asciiTheme="majorHAnsi" w:hAnsiTheme="majorHAnsi"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 w:cs="Arial"/>
              </w:rPr>
              <w:t xml:space="preserve"> , </w:t>
            </w:r>
            <w:proofErr w:type="spellStart"/>
            <w:r w:rsidRPr="00D32C9D">
              <w:rPr>
                <w:rFonts w:asciiTheme="majorHAnsi" w:hAnsiTheme="majorHAnsi" w:cs="Arial"/>
              </w:rPr>
              <w:t>Ivanovitch</w:t>
            </w:r>
            <w:proofErr w:type="spellEnd"/>
            <w:r w:rsidRPr="00D32C9D">
              <w:rPr>
                <w:rFonts w:asciiTheme="majorHAnsi" w:hAnsiTheme="majorHAnsi" w:cs="Arial"/>
              </w:rPr>
              <w:t>, J.</w:t>
            </w:r>
            <w:r w:rsidRPr="00D32C9D">
              <w:rPr>
                <w:rFonts w:asciiTheme="majorHAnsi" w:hAnsiTheme="majorHAnsi"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Cs/>
                <w:vertAlign w:val="superscript"/>
              </w:rPr>
              <w:t>st</w:t>
            </w:r>
            <w:r w:rsidRPr="00D32C9D">
              <w:rPr>
                <w:rFonts w:asciiTheme="majorHAnsi" w:hAnsiTheme="majorHAnsi" w:cs="Times"/>
              </w:rPr>
              <w:t>.</w:t>
            </w:r>
            <w:proofErr w:type="spellEnd"/>
            <w:r w:rsidRPr="00D32C9D">
              <w:rPr>
                <w:rFonts w:asciiTheme="majorHAnsi" w:hAnsiTheme="majorHAnsi" w:cs="Times"/>
                <w:b/>
              </w:rPr>
              <w:t xml:space="preserve"> </w:t>
            </w:r>
            <w:r w:rsidRPr="00D32C9D">
              <w:rPr>
                <w:rFonts w:asciiTheme="majorHAnsi" w:hAnsiTheme="majorHAnsi" w:cs="Times"/>
              </w:rPr>
              <w:t xml:space="preserve">(2015). </w:t>
            </w:r>
            <w:hyperlink r:id="rId9" w:history="1">
              <w:r w:rsidRPr="00D32C9D">
                <w:rPr>
                  <w:rFonts w:asciiTheme="majorHAnsi" w:hAnsiTheme="majorHAnsi" w:cs="Times"/>
                  <w:i/>
                  <w:u w:color="B43106"/>
                </w:rPr>
                <w:t>Enhancing STEM education at Oregon State University – Year 1</w:t>
              </w:r>
            </w:hyperlink>
            <w:r w:rsidRPr="00D32C9D">
              <w:rPr>
                <w:rFonts w:asciiTheme="majorHAnsi" w:hAnsiTheme="majorHAnsi" w:cs="Times"/>
                <w:i/>
              </w:rPr>
              <w:t>.</w:t>
            </w:r>
            <w:r w:rsidRPr="00D32C9D">
              <w:rPr>
                <w:rFonts w:asciiTheme="majorHAnsi" w:hAnsiTheme="majorHAnsi" w:cs="Times"/>
              </w:rPr>
              <w:t> </w:t>
            </w:r>
            <w:r w:rsidRPr="00D32C9D">
              <w:rPr>
                <w:rFonts w:asciiTheme="majorHAnsi" w:hAnsiTheme="majorHAnsi" w:cs="Times"/>
                <w:iCs/>
              </w:rPr>
              <w:t>Paper presented at the 2015 American Society for Engineering Education Annual Conference &amp; Exposition</w:t>
            </w:r>
            <w:r w:rsidRPr="00D32C9D">
              <w:rPr>
                <w:rFonts w:asciiTheme="majorHAnsi" w:hAnsiTheme="majorHAnsi" w:cs="Times"/>
              </w:rPr>
              <w:t>. Seattle, WA.</w:t>
            </w:r>
          </w:p>
          <w:p w14:paraId="7B9C20CD" w14:textId="77777777" w:rsidR="00DA6348" w:rsidRPr="00D32C9D" w:rsidRDefault="00DA6348" w:rsidP="002E632B">
            <w:pPr>
              <w:rPr>
                <w:rFonts w:asciiTheme="majorHAnsi" w:hAnsiTheme="majorHAnsi"/>
              </w:rPr>
            </w:pPr>
          </w:p>
          <w:p w14:paraId="1B70431F" w14:textId="39433EA4" w:rsidR="00DA6348" w:rsidRPr="00D32C9D" w:rsidRDefault="00430AA9" w:rsidP="00DA6348">
            <w:pPr>
              <w:rPr>
                <w:rFonts w:asciiTheme="majorHAnsi" w:hAnsiTheme="majorHAnsi"/>
                <w:b/>
              </w:rPr>
            </w:pPr>
            <w:r w:rsidRPr="00D32C9D">
              <w:rPr>
                <w:rFonts w:asciiTheme="majorHAnsi" w:hAnsiTheme="majorHAnsi"/>
                <w:b/>
              </w:rPr>
              <w:t>Working papers/</w:t>
            </w:r>
            <w:r w:rsidR="00DA6348" w:rsidRPr="00D32C9D">
              <w:rPr>
                <w:rFonts w:asciiTheme="majorHAnsi" w:hAnsiTheme="majorHAnsi"/>
                <w:b/>
              </w:rPr>
              <w:t>Whitepapers</w:t>
            </w:r>
            <w:r w:rsidR="000D329B" w:rsidRPr="00D32C9D">
              <w:rPr>
                <w:rFonts w:asciiTheme="majorHAnsi" w:hAnsiTheme="majorHAnsi"/>
                <w:b/>
              </w:rPr>
              <w:t>/Reports</w:t>
            </w:r>
            <w:r w:rsidR="00DA6348" w:rsidRPr="00D32C9D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="00DA6348" w:rsidRPr="00D32C9D">
              <w:rPr>
                <w:rFonts w:asciiTheme="majorHAnsi" w:hAnsiTheme="majorHAnsi"/>
                <w:b/>
              </w:rPr>
              <w:t>With</w:t>
            </w:r>
            <w:proofErr w:type="gramEnd"/>
            <w:r w:rsidR="00DA6348" w:rsidRPr="00D32C9D">
              <w:rPr>
                <w:rFonts w:asciiTheme="majorHAnsi" w:hAnsiTheme="majorHAnsi"/>
                <w:b/>
              </w:rPr>
              <w:t xml:space="preserve"> National </w:t>
            </w:r>
            <w:r w:rsidR="002609A7" w:rsidRPr="00D32C9D">
              <w:rPr>
                <w:rFonts w:asciiTheme="majorHAnsi" w:hAnsiTheme="majorHAnsi"/>
                <w:b/>
              </w:rPr>
              <w:t xml:space="preserve">Audiences </w:t>
            </w:r>
            <w:r w:rsidR="000B07E8" w:rsidRPr="00D32C9D">
              <w:rPr>
                <w:rFonts w:asciiTheme="majorHAnsi" w:hAnsiTheme="majorHAnsi"/>
                <w:b/>
              </w:rPr>
              <w:t>(not peer reviewed)</w:t>
            </w:r>
          </w:p>
          <w:p w14:paraId="390FE6AA" w14:textId="77777777" w:rsidR="00DA6348" w:rsidRPr="00D32C9D" w:rsidRDefault="00DA6348" w:rsidP="0088034D">
            <w:pPr>
              <w:rPr>
                <w:rFonts w:asciiTheme="majorHAnsi" w:hAnsiTheme="majorHAnsi"/>
              </w:rPr>
            </w:pPr>
          </w:p>
          <w:p w14:paraId="4D38C209" w14:textId="1578B74D" w:rsidR="00E565BC" w:rsidRDefault="002609A7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r w:rsidRPr="00D32C9D">
              <w:rPr>
                <w:rFonts w:asciiTheme="majorHAnsi" w:hAnsiTheme="majorHAnsi"/>
                <w:color w:val="000000"/>
              </w:rPr>
              <w:t xml:space="preserve">Hora. M. T., </w:t>
            </w:r>
            <w:proofErr w:type="spellStart"/>
            <w:r w:rsidRPr="00D32C9D">
              <w:rPr>
                <w:rFonts w:asciiTheme="majorHAnsi" w:hAnsiTheme="majorHAnsi"/>
                <w:b/>
                <w:color w:val="000000"/>
              </w:rPr>
              <w:t>Bouwma</w:t>
            </w:r>
            <w:proofErr w:type="spellEnd"/>
            <w:r w:rsidRPr="00D32C9D">
              <w:rPr>
                <w:rFonts w:asciiTheme="majorHAnsi" w:hAnsiTheme="majorHAnsi"/>
                <w:b/>
                <w:color w:val="000000"/>
              </w:rPr>
              <w:t>-Gearhart, J.,</w:t>
            </w:r>
            <w:r w:rsidRPr="00D32C9D">
              <w:rPr>
                <w:rFonts w:asciiTheme="majorHAnsi" w:hAnsiTheme="majorHAnsi"/>
                <w:color w:val="000000"/>
              </w:rPr>
              <w:t xml:space="preserve"> &amp; Park, H. J.</w:t>
            </w:r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D32C9D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D32C9D">
              <w:rPr>
                <w:rFonts w:asciiTheme="majorHAnsi" w:hAnsiTheme="majorHAnsi"/>
                <w:color w:val="000000"/>
              </w:rPr>
              <w:t xml:space="preserve"> (2014).</w:t>
            </w:r>
            <w:r w:rsidRPr="00D32C9D">
              <w:rPr>
                <w:rFonts w:asciiTheme="majorHAnsi" w:hAnsiTheme="majorHAnsi"/>
              </w:rPr>
              <w:t xml:space="preserve"> </w:t>
            </w:r>
            <w:r w:rsidRPr="00D32C9D">
              <w:rPr>
                <w:rFonts w:asciiTheme="majorHAnsi" w:hAnsiTheme="majorHAnsi" w:cs="Arial"/>
              </w:rPr>
              <w:t>Exploring data-driven decision-making in the field: How faculty use data and other forms of information to guide instructional decision-making.</w:t>
            </w:r>
            <w:r w:rsidRPr="00D32C9D">
              <w:rPr>
                <w:rFonts w:asciiTheme="majorHAnsi" w:hAnsiTheme="majorHAnsi"/>
              </w:rPr>
              <w:t xml:space="preserve"> </w:t>
            </w:r>
            <w:r w:rsidRPr="00D32C9D">
              <w:rPr>
                <w:rFonts w:asciiTheme="majorHAnsi" w:hAnsiTheme="majorHAnsi"/>
                <w:color w:val="000000"/>
              </w:rPr>
              <w:t xml:space="preserve">(WCER Working Paper No. 2014-3). </w:t>
            </w:r>
            <w:r w:rsidR="005B7489" w:rsidRPr="00D32C9D">
              <w:rPr>
                <w:rFonts w:asciiTheme="majorHAnsi" w:hAnsiTheme="majorHAnsi"/>
                <w:color w:val="000000"/>
              </w:rPr>
              <w:t xml:space="preserve">Wisconsin </w:t>
            </w:r>
            <w:r w:rsidRPr="00D32C9D">
              <w:rPr>
                <w:rFonts w:asciiTheme="majorHAnsi" w:hAnsiTheme="majorHAnsi"/>
              </w:rPr>
              <w:t>Center for Education Research</w:t>
            </w:r>
            <w:r w:rsidR="00E304E5" w:rsidRPr="00D32C9D">
              <w:rPr>
                <w:rFonts w:asciiTheme="majorHAnsi" w:hAnsiTheme="majorHAnsi"/>
              </w:rPr>
              <w:t>.</w:t>
            </w:r>
          </w:p>
          <w:p w14:paraId="531CCB41" w14:textId="77777777" w:rsidR="00E565BC" w:rsidRDefault="00E565BC" w:rsidP="00E565BC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3B1EE360" w14:textId="77777777" w:rsidR="00E565BC" w:rsidRDefault="002609A7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r w:rsidRPr="00E565BC">
              <w:rPr>
                <w:rFonts w:asciiTheme="majorHAnsi" w:hAnsiTheme="majorHAnsi"/>
              </w:rPr>
              <w:t xml:space="preserve">Hora, M., </w:t>
            </w:r>
            <w:proofErr w:type="spellStart"/>
            <w:r w:rsidRPr="00E565BC">
              <w:rPr>
                <w:rFonts w:asciiTheme="majorHAnsi" w:hAnsiTheme="majorHAnsi"/>
                <w:b/>
              </w:rPr>
              <w:t>Bouwma</w:t>
            </w:r>
            <w:proofErr w:type="spellEnd"/>
            <w:r w:rsidRPr="00E565BC">
              <w:rPr>
                <w:rFonts w:asciiTheme="majorHAnsi" w:hAnsiTheme="majorHAnsi"/>
                <w:b/>
              </w:rPr>
              <w:t>-Gearhart, J.</w:t>
            </w:r>
            <w:r w:rsidRPr="00E565BC">
              <w:rPr>
                <w:rFonts w:asciiTheme="majorHAnsi" w:hAnsiTheme="majorHAnsi"/>
              </w:rPr>
              <w:t>, Oleson, A.</w:t>
            </w:r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E565BC">
              <w:rPr>
                <w:rFonts w:asciiTheme="majorHAnsi" w:hAnsiTheme="majorHAnsi"/>
              </w:rPr>
              <w:t xml:space="preserve"> &amp; Collins, J.</w:t>
            </w:r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E565BC">
              <w:rPr>
                <w:rFonts w:asciiTheme="majorHAnsi" w:hAnsiTheme="majorHAnsi"/>
              </w:rPr>
              <w:t xml:space="preserve"> (2013a). Findings from an administration of the ISOP framework at Institution A in the Spring of 2013: Insights into course </w:t>
            </w:r>
            <w:proofErr w:type="gramStart"/>
            <w:r w:rsidRPr="00E565BC">
              <w:rPr>
                <w:rFonts w:asciiTheme="majorHAnsi" w:hAnsiTheme="majorHAnsi"/>
              </w:rPr>
              <w:t xml:space="preserve">planning,   </w:t>
            </w:r>
            <w:proofErr w:type="gramEnd"/>
            <w:r w:rsidRPr="00E565BC">
              <w:rPr>
                <w:rFonts w:asciiTheme="majorHAnsi" w:hAnsiTheme="majorHAnsi"/>
              </w:rPr>
              <w:t xml:space="preserve"> classroom teaching.</w:t>
            </w:r>
            <w:r w:rsidR="00DA6348" w:rsidRPr="00E565BC">
              <w:rPr>
                <w:rFonts w:asciiTheme="majorHAnsi" w:hAnsiTheme="majorHAnsi"/>
              </w:rPr>
              <w:t xml:space="preserve"> Wisconsin Center for Education Research.  </w:t>
            </w:r>
          </w:p>
          <w:p w14:paraId="2B05B404" w14:textId="77777777" w:rsidR="00E565BC" w:rsidRPr="00E565BC" w:rsidRDefault="00E565BC" w:rsidP="00E565BC">
            <w:pPr>
              <w:pStyle w:val="ListParagraph"/>
              <w:rPr>
                <w:rFonts w:asciiTheme="majorHAnsi" w:hAnsiTheme="majorHAnsi"/>
              </w:rPr>
            </w:pPr>
          </w:p>
          <w:p w14:paraId="6FC1C215" w14:textId="77777777" w:rsidR="00E565BC" w:rsidRDefault="002609A7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r w:rsidRPr="00E565BC">
              <w:rPr>
                <w:rFonts w:asciiTheme="majorHAnsi" w:hAnsiTheme="majorHAnsi"/>
              </w:rPr>
              <w:t xml:space="preserve">Hora, M., </w:t>
            </w:r>
            <w:proofErr w:type="spellStart"/>
            <w:r w:rsidRPr="00E565BC">
              <w:rPr>
                <w:rFonts w:asciiTheme="majorHAnsi" w:hAnsiTheme="majorHAnsi"/>
                <w:b/>
              </w:rPr>
              <w:t>Bouwma</w:t>
            </w:r>
            <w:proofErr w:type="spellEnd"/>
            <w:r w:rsidRPr="00E565BC">
              <w:rPr>
                <w:rFonts w:asciiTheme="majorHAnsi" w:hAnsiTheme="majorHAnsi"/>
                <w:b/>
              </w:rPr>
              <w:t>-Gearhart, J.</w:t>
            </w:r>
            <w:r w:rsidRPr="00E565BC">
              <w:rPr>
                <w:rFonts w:asciiTheme="majorHAnsi" w:hAnsiTheme="majorHAnsi"/>
              </w:rPr>
              <w:t>, Oleson, A.</w:t>
            </w:r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E565BC">
              <w:rPr>
                <w:rFonts w:asciiTheme="majorHAnsi" w:hAnsiTheme="majorHAnsi"/>
              </w:rPr>
              <w:t xml:space="preserve"> &amp; Collins, J.</w:t>
            </w:r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E565BC">
              <w:rPr>
                <w:rFonts w:asciiTheme="majorHAnsi" w:hAnsiTheme="majorHAnsi"/>
              </w:rPr>
              <w:t xml:space="preserve"> (2013b). Findings from an administration of the ISOP framework at Institution B in the Spring of 2013: Insights into course </w:t>
            </w:r>
            <w:proofErr w:type="gramStart"/>
            <w:r w:rsidRPr="00E565BC">
              <w:rPr>
                <w:rFonts w:asciiTheme="majorHAnsi" w:hAnsiTheme="majorHAnsi"/>
              </w:rPr>
              <w:t xml:space="preserve">planning,   </w:t>
            </w:r>
            <w:proofErr w:type="gramEnd"/>
            <w:r w:rsidRPr="00E565BC">
              <w:rPr>
                <w:rFonts w:asciiTheme="majorHAnsi" w:hAnsiTheme="majorHAnsi"/>
              </w:rPr>
              <w:t xml:space="preserve"> classroom teaching.</w:t>
            </w:r>
            <w:r w:rsidR="00DA6348" w:rsidRPr="00E565BC">
              <w:rPr>
                <w:rFonts w:asciiTheme="majorHAnsi" w:hAnsiTheme="majorHAnsi"/>
              </w:rPr>
              <w:t xml:space="preserve"> Wisconsin Center for Education Research.  </w:t>
            </w:r>
          </w:p>
          <w:p w14:paraId="773F8DC5" w14:textId="77777777" w:rsidR="00E565BC" w:rsidRPr="00E565BC" w:rsidRDefault="00E565BC" w:rsidP="00E565BC">
            <w:pPr>
              <w:pStyle w:val="ListParagraph"/>
              <w:rPr>
                <w:rFonts w:asciiTheme="majorHAnsi" w:hAnsiTheme="majorHAnsi"/>
              </w:rPr>
            </w:pPr>
          </w:p>
          <w:p w14:paraId="3E72E0A2" w14:textId="77777777" w:rsidR="00E565BC" w:rsidRDefault="002609A7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r w:rsidRPr="00E565BC">
              <w:rPr>
                <w:rFonts w:asciiTheme="majorHAnsi" w:hAnsiTheme="majorHAnsi"/>
              </w:rPr>
              <w:t xml:space="preserve">Hora, M., </w:t>
            </w:r>
            <w:proofErr w:type="spellStart"/>
            <w:r w:rsidRPr="00E565BC">
              <w:rPr>
                <w:rFonts w:asciiTheme="majorHAnsi" w:hAnsiTheme="majorHAnsi"/>
                <w:b/>
              </w:rPr>
              <w:t>Bouwma</w:t>
            </w:r>
            <w:proofErr w:type="spellEnd"/>
            <w:r w:rsidRPr="00E565BC">
              <w:rPr>
                <w:rFonts w:asciiTheme="majorHAnsi" w:hAnsiTheme="majorHAnsi"/>
                <w:b/>
              </w:rPr>
              <w:t>-Gearhart, J.</w:t>
            </w:r>
            <w:r w:rsidRPr="00E565BC">
              <w:rPr>
                <w:rFonts w:asciiTheme="majorHAnsi" w:hAnsiTheme="majorHAnsi"/>
              </w:rPr>
              <w:t>, Oleson, A.</w:t>
            </w:r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E565BC">
              <w:rPr>
                <w:rFonts w:asciiTheme="majorHAnsi" w:hAnsiTheme="majorHAnsi"/>
              </w:rPr>
              <w:t xml:space="preserve"> &amp; Collins, J.</w:t>
            </w:r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 xml:space="preserve"> </w:t>
            </w:r>
            <w:proofErr w:type="spellStart"/>
            <w:r w:rsidRPr="00E565BC">
              <w:rPr>
                <w:rFonts w:asciiTheme="majorHAnsi" w:hAnsiTheme="majorHAnsi"/>
                <w:b/>
                <w:bCs/>
                <w:vertAlign w:val="superscript"/>
              </w:rPr>
              <w:t>st</w:t>
            </w:r>
            <w:proofErr w:type="spellEnd"/>
            <w:r w:rsidRPr="00E565BC">
              <w:rPr>
                <w:rFonts w:asciiTheme="majorHAnsi" w:hAnsiTheme="majorHAnsi"/>
              </w:rPr>
              <w:t xml:space="preserve"> (2013c). Findings from an administration of the ISOP framework at Institution C in the Spring of 2013: Insights into course </w:t>
            </w:r>
            <w:proofErr w:type="gramStart"/>
            <w:r w:rsidRPr="00E565BC">
              <w:rPr>
                <w:rFonts w:asciiTheme="majorHAnsi" w:hAnsiTheme="majorHAnsi"/>
              </w:rPr>
              <w:t xml:space="preserve">planning,   </w:t>
            </w:r>
            <w:proofErr w:type="gramEnd"/>
            <w:r w:rsidRPr="00E565BC">
              <w:rPr>
                <w:rFonts w:asciiTheme="majorHAnsi" w:hAnsiTheme="majorHAnsi"/>
              </w:rPr>
              <w:t xml:space="preserve"> classroom teaching.</w:t>
            </w:r>
            <w:r w:rsidR="00DA6348" w:rsidRPr="00E565BC">
              <w:rPr>
                <w:rFonts w:asciiTheme="majorHAnsi" w:hAnsiTheme="majorHAnsi"/>
              </w:rPr>
              <w:t xml:space="preserve"> Wisconsin Center for Education Research.  </w:t>
            </w:r>
          </w:p>
          <w:p w14:paraId="58207AB2" w14:textId="77777777" w:rsidR="00E565BC" w:rsidRPr="00E565BC" w:rsidRDefault="00E565BC" w:rsidP="00E565BC">
            <w:pPr>
              <w:pStyle w:val="ListParagraph"/>
              <w:rPr>
                <w:rFonts w:asciiTheme="majorHAnsi" w:hAnsiTheme="majorHAnsi"/>
                <w:b/>
              </w:rPr>
            </w:pPr>
          </w:p>
          <w:p w14:paraId="26990532" w14:textId="77777777" w:rsidR="00E565BC" w:rsidRDefault="00DA6348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proofErr w:type="spellStart"/>
            <w:r w:rsidRPr="00E565BC">
              <w:rPr>
                <w:rFonts w:asciiTheme="majorHAnsi" w:hAnsiTheme="majorHAnsi"/>
                <w:b/>
              </w:rPr>
              <w:t>Bouwma</w:t>
            </w:r>
            <w:proofErr w:type="spellEnd"/>
            <w:r w:rsidRPr="00E565BC">
              <w:rPr>
                <w:rFonts w:asciiTheme="majorHAnsi" w:hAnsiTheme="majorHAnsi"/>
                <w:b/>
              </w:rPr>
              <w:t>-Gearhart, J.</w:t>
            </w:r>
            <w:r w:rsidRPr="00E565BC">
              <w:rPr>
                <w:rFonts w:asciiTheme="majorHAnsi" w:hAnsiTheme="majorHAnsi"/>
              </w:rPr>
              <w:t xml:space="preserve"> (2012b). </w:t>
            </w:r>
            <w:r w:rsidRPr="00E565BC">
              <w:rPr>
                <w:rFonts w:asciiTheme="majorHAnsi" w:hAnsiTheme="majorHAnsi"/>
                <w:iCs/>
              </w:rPr>
              <w:t>Engaging STEM faculty while attending to professional realities: An exploration of successful postsecondary STEM education reform at five SMTI institutions.</w:t>
            </w:r>
            <w:r w:rsidRPr="00E565BC">
              <w:rPr>
                <w:rFonts w:asciiTheme="majorHAnsi" w:hAnsiTheme="majorHAnsi"/>
                <w:i/>
                <w:iCs/>
              </w:rPr>
              <w:t xml:space="preserve"> </w:t>
            </w:r>
            <w:r w:rsidRPr="00E565BC">
              <w:rPr>
                <w:rFonts w:asciiTheme="majorHAnsi" w:hAnsiTheme="majorHAnsi"/>
              </w:rPr>
              <w:t xml:space="preserve">APLU/SMTI Paper 5. Washington, DC: Association of Public and Land-grant Universities.  </w:t>
            </w:r>
          </w:p>
          <w:p w14:paraId="576907A9" w14:textId="77777777" w:rsidR="00E565BC" w:rsidRPr="00E565BC" w:rsidRDefault="00E565BC" w:rsidP="00E565BC">
            <w:pPr>
              <w:pStyle w:val="ListParagraph"/>
              <w:rPr>
                <w:rFonts w:asciiTheme="majorHAnsi" w:hAnsiTheme="majorHAnsi"/>
                <w:b/>
              </w:rPr>
            </w:pPr>
          </w:p>
          <w:p w14:paraId="5B3507F1" w14:textId="77777777" w:rsidR="00E565BC" w:rsidRDefault="00DA6348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proofErr w:type="spellStart"/>
            <w:r w:rsidRPr="00E565BC">
              <w:rPr>
                <w:rFonts w:asciiTheme="majorHAnsi" w:hAnsiTheme="majorHAnsi"/>
                <w:b/>
              </w:rPr>
              <w:lastRenderedPageBreak/>
              <w:t>Bouwma</w:t>
            </w:r>
            <w:proofErr w:type="spellEnd"/>
            <w:r w:rsidRPr="00E565BC">
              <w:rPr>
                <w:rFonts w:asciiTheme="majorHAnsi" w:hAnsiTheme="majorHAnsi"/>
                <w:b/>
              </w:rPr>
              <w:t>-Gearhart, J.</w:t>
            </w:r>
            <w:r w:rsidRPr="00E565BC">
              <w:rPr>
                <w:rFonts w:asciiTheme="majorHAnsi" w:hAnsiTheme="majorHAnsi"/>
              </w:rPr>
              <w:t xml:space="preserve">, Perry, K., and Presley, J.B. (2012). </w:t>
            </w:r>
            <w:r w:rsidRPr="00E565BC">
              <w:rPr>
                <w:rFonts w:asciiTheme="majorHAnsi" w:hAnsiTheme="majorHAnsi"/>
                <w:iCs/>
              </w:rPr>
              <w:t xml:space="preserve">Improving Postsecondary STEM Education: Strategies </w:t>
            </w:r>
            <w:proofErr w:type="gramStart"/>
            <w:r w:rsidRPr="00E565BC">
              <w:rPr>
                <w:rFonts w:asciiTheme="majorHAnsi" w:hAnsiTheme="majorHAnsi"/>
                <w:iCs/>
              </w:rPr>
              <w:t>For</w:t>
            </w:r>
            <w:proofErr w:type="gramEnd"/>
            <w:r w:rsidRPr="00E565BC">
              <w:rPr>
                <w:rFonts w:asciiTheme="majorHAnsi" w:hAnsiTheme="majorHAnsi"/>
                <w:iCs/>
              </w:rPr>
              <w:t xml:space="preserve"> Successful Collaboration and Brokering Across Disciplinary Paradigms</w:t>
            </w:r>
            <w:r w:rsidRPr="00E565BC">
              <w:rPr>
                <w:rFonts w:asciiTheme="majorHAnsi" w:hAnsiTheme="majorHAnsi"/>
                <w:i/>
                <w:iCs/>
              </w:rPr>
              <w:t xml:space="preserve">. </w:t>
            </w:r>
            <w:r w:rsidRPr="00E565BC">
              <w:rPr>
                <w:rFonts w:asciiTheme="majorHAnsi" w:hAnsiTheme="majorHAnsi"/>
              </w:rPr>
              <w:t xml:space="preserve">Issue 4. Washington, D.C.: Association of Public and Land-grant Universities. </w:t>
            </w:r>
          </w:p>
          <w:p w14:paraId="1C7E9BA5" w14:textId="77777777" w:rsidR="00E565BC" w:rsidRPr="00E565BC" w:rsidRDefault="00E565BC" w:rsidP="00E565BC">
            <w:pPr>
              <w:pStyle w:val="ListParagraph"/>
              <w:rPr>
                <w:rFonts w:asciiTheme="majorHAnsi" w:hAnsiTheme="majorHAnsi"/>
                <w:b/>
              </w:rPr>
            </w:pPr>
          </w:p>
          <w:p w14:paraId="02FA9777" w14:textId="77777777" w:rsidR="00E565BC" w:rsidRDefault="00DA6348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proofErr w:type="spellStart"/>
            <w:r w:rsidRPr="00E565BC">
              <w:rPr>
                <w:rFonts w:asciiTheme="majorHAnsi" w:hAnsiTheme="majorHAnsi"/>
                <w:b/>
              </w:rPr>
              <w:t>Bouwma</w:t>
            </w:r>
            <w:proofErr w:type="spellEnd"/>
            <w:r w:rsidRPr="00E565BC">
              <w:rPr>
                <w:rFonts w:asciiTheme="majorHAnsi" w:hAnsiTheme="majorHAnsi"/>
                <w:b/>
              </w:rPr>
              <w:t>-Gearhart, J.L.,</w:t>
            </w:r>
            <w:r w:rsidRPr="00E565BC">
              <w:rPr>
                <w:rFonts w:asciiTheme="majorHAnsi" w:hAnsiTheme="majorHAnsi"/>
              </w:rPr>
              <w:t xml:space="preserve"> Millar, S. B., Barger, S.S., &amp; Connolly, M. R. (2007). Doctoral and Postdoctoral STEM Teaching-related Professional Development: Effects on Training and Early Career Periods. (WCER Working Paper No. 2007-8). Madison:  University of Wisconsin-Madison, Wisconsin Center for Educational Research. </w:t>
            </w:r>
          </w:p>
          <w:p w14:paraId="629172EA" w14:textId="77777777" w:rsidR="00E565BC" w:rsidRPr="00E565BC" w:rsidRDefault="00E565BC" w:rsidP="00E565BC">
            <w:pPr>
              <w:pStyle w:val="ListParagraph"/>
              <w:rPr>
                <w:rFonts w:asciiTheme="majorHAnsi" w:hAnsiTheme="majorHAnsi" w:cs="MinionPro-Regular"/>
              </w:rPr>
            </w:pPr>
          </w:p>
          <w:p w14:paraId="78620EDD" w14:textId="77777777" w:rsidR="00E565BC" w:rsidRPr="00E565BC" w:rsidRDefault="00DA6348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r w:rsidRPr="00E565BC">
              <w:rPr>
                <w:rFonts w:asciiTheme="majorHAnsi" w:hAnsiTheme="majorHAnsi" w:cs="MinionPro-Regular"/>
              </w:rPr>
              <w:t xml:space="preserve">Barger, S., </w:t>
            </w:r>
            <w:proofErr w:type="spellStart"/>
            <w:r w:rsidRPr="00E565BC">
              <w:rPr>
                <w:rFonts w:asciiTheme="majorHAnsi" w:hAnsiTheme="majorHAnsi" w:cs="MinionPro-Regular"/>
                <w:b/>
              </w:rPr>
              <w:t>Bouwma</w:t>
            </w:r>
            <w:proofErr w:type="spellEnd"/>
            <w:r w:rsidRPr="00E565BC">
              <w:rPr>
                <w:rFonts w:asciiTheme="majorHAnsi" w:hAnsiTheme="majorHAnsi" w:cs="MinionPro-Regular"/>
                <w:b/>
              </w:rPr>
              <w:t>-Gearhart, J.,</w:t>
            </w:r>
            <w:r w:rsidRPr="00E565BC">
              <w:rPr>
                <w:rFonts w:asciiTheme="majorHAnsi" w:hAnsiTheme="majorHAnsi" w:cs="MinionPro-Regular"/>
              </w:rPr>
              <w:t xml:space="preserve"> Connolly, M, &amp; Millar, S. (2007). </w:t>
            </w:r>
            <w:r w:rsidRPr="00E565BC">
              <w:rPr>
                <w:rFonts w:asciiTheme="majorHAnsi" w:hAnsiTheme="majorHAnsi" w:cs="MinionPro-Regular"/>
                <w:iCs/>
              </w:rPr>
              <w:t>Footprints of the Delta Program: Findings from the Second Year of the Delta Longitudinal Study.</w:t>
            </w:r>
            <w:r w:rsidRPr="00E565BC">
              <w:rPr>
                <w:rFonts w:asciiTheme="majorHAnsi" w:hAnsiTheme="majorHAnsi" w:cs="MinionPro-Regular"/>
                <w:i/>
                <w:iCs/>
              </w:rPr>
              <w:t xml:space="preserve"> </w:t>
            </w:r>
            <w:r w:rsidRPr="00E565BC">
              <w:rPr>
                <w:rFonts w:asciiTheme="majorHAnsi" w:hAnsiTheme="majorHAnsi" w:cs="MinionPro-Regular"/>
              </w:rPr>
              <w:t>Madison: University of</w:t>
            </w:r>
            <w:r w:rsidRPr="00E565BC">
              <w:rPr>
                <w:rFonts w:asciiTheme="majorHAnsi" w:hAnsiTheme="majorHAnsi" w:cs="MinionPro-Regular"/>
                <w:i/>
                <w:iCs/>
              </w:rPr>
              <w:t xml:space="preserve"> </w:t>
            </w:r>
            <w:r w:rsidRPr="00E565BC">
              <w:rPr>
                <w:rFonts w:asciiTheme="majorHAnsi" w:hAnsiTheme="majorHAnsi" w:cs="MinionPro-Regular"/>
              </w:rPr>
              <w:t xml:space="preserve">Wisconsin–Madison, Wisconsin Center for Education Research. </w:t>
            </w:r>
          </w:p>
          <w:p w14:paraId="64E13CE1" w14:textId="77777777" w:rsidR="00E565BC" w:rsidRPr="00E565BC" w:rsidRDefault="00E565BC" w:rsidP="00E565BC">
            <w:pPr>
              <w:pStyle w:val="ListParagraph"/>
              <w:rPr>
                <w:rFonts w:asciiTheme="majorHAnsi" w:hAnsiTheme="majorHAnsi"/>
              </w:rPr>
            </w:pPr>
          </w:p>
          <w:p w14:paraId="03AAB498" w14:textId="77777777" w:rsidR="00E565BC" w:rsidRDefault="00DA6348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r w:rsidRPr="00E565BC">
              <w:rPr>
                <w:rFonts w:asciiTheme="majorHAnsi" w:hAnsiTheme="majorHAnsi"/>
              </w:rPr>
              <w:t xml:space="preserve">Millar, S. </w:t>
            </w:r>
            <w:proofErr w:type="spellStart"/>
            <w:r w:rsidRPr="00E565BC">
              <w:rPr>
                <w:rFonts w:asciiTheme="majorHAnsi" w:hAnsiTheme="majorHAnsi"/>
                <w:b/>
              </w:rPr>
              <w:t>Bouwma</w:t>
            </w:r>
            <w:proofErr w:type="spellEnd"/>
            <w:r w:rsidRPr="00E565BC">
              <w:rPr>
                <w:rFonts w:asciiTheme="majorHAnsi" w:hAnsiTheme="majorHAnsi"/>
                <w:b/>
              </w:rPr>
              <w:t>-Gearhart, J.,</w:t>
            </w:r>
            <w:r w:rsidRPr="00E565BC">
              <w:rPr>
                <w:rFonts w:asciiTheme="majorHAnsi" w:hAnsiTheme="majorHAnsi"/>
              </w:rPr>
              <w:t xml:space="preserve"> Barger, S. &amp; Connolly, M. (2007). Qualitative Longitudinal Findings on Effects of Teaching-Related Professional Development on STEM Doctoral Students and Postdocs. Research Report, Center for the Integration of Research, Teaching, and Learning. </w:t>
            </w:r>
          </w:p>
          <w:p w14:paraId="46DEE1D7" w14:textId="77777777" w:rsidR="00E565BC" w:rsidRPr="00E565BC" w:rsidRDefault="00E565BC" w:rsidP="00E565BC">
            <w:pPr>
              <w:pStyle w:val="ListParagraph"/>
              <w:rPr>
                <w:rFonts w:asciiTheme="majorHAnsi" w:hAnsiTheme="majorHAnsi"/>
              </w:rPr>
            </w:pPr>
          </w:p>
          <w:p w14:paraId="416BE153" w14:textId="77777777" w:rsidR="00E565BC" w:rsidRDefault="00DA6348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Theme="majorHAnsi" w:hAnsiTheme="majorHAnsi"/>
              </w:rPr>
            </w:pPr>
            <w:r w:rsidRPr="00E565BC">
              <w:rPr>
                <w:rFonts w:asciiTheme="majorHAnsi" w:hAnsiTheme="majorHAnsi"/>
              </w:rPr>
              <w:t xml:space="preserve">Connolly, M., Clifford, M. &amp; </w:t>
            </w:r>
            <w:proofErr w:type="spellStart"/>
            <w:r w:rsidRPr="00E565BC">
              <w:rPr>
                <w:rFonts w:asciiTheme="majorHAnsi" w:hAnsiTheme="majorHAnsi"/>
                <w:b/>
              </w:rPr>
              <w:t>Bouwma</w:t>
            </w:r>
            <w:proofErr w:type="spellEnd"/>
            <w:r w:rsidRPr="00E565BC">
              <w:rPr>
                <w:rFonts w:asciiTheme="majorHAnsi" w:hAnsiTheme="majorHAnsi"/>
                <w:b/>
              </w:rPr>
              <w:t>-Gearhart, J</w:t>
            </w:r>
            <w:r w:rsidRPr="00E565BC">
              <w:rPr>
                <w:rFonts w:asciiTheme="majorHAnsi" w:hAnsiTheme="majorHAnsi"/>
              </w:rPr>
              <w:t>. (2006). Language and change in higher education: “Teaching-as-research” design and variation across a population</w:t>
            </w:r>
            <w:r w:rsidRPr="00E565BC">
              <w:rPr>
                <w:rFonts w:asciiTheme="majorHAnsi" w:hAnsiTheme="majorHAnsi"/>
                <w:i/>
              </w:rPr>
              <w:t xml:space="preserve">. </w:t>
            </w:r>
            <w:r w:rsidRPr="00E565BC">
              <w:rPr>
                <w:rFonts w:asciiTheme="majorHAnsi" w:hAnsiTheme="majorHAnsi"/>
              </w:rPr>
              <w:t xml:space="preserve">Madison, University of Wisconsin-Madison, Wisconsin Center for Education Research. </w:t>
            </w:r>
          </w:p>
          <w:p w14:paraId="62B00D0F" w14:textId="77777777" w:rsidR="00E565BC" w:rsidRPr="00E565BC" w:rsidRDefault="00E565BC" w:rsidP="00E565BC">
            <w:pPr>
              <w:pStyle w:val="ListParagraph"/>
              <w:rPr>
                <w:rFonts w:asciiTheme="majorHAnsi" w:hAnsiTheme="majorHAnsi"/>
              </w:rPr>
            </w:pPr>
          </w:p>
          <w:p w14:paraId="161DD2E0" w14:textId="2385070A" w:rsidR="00DA6348" w:rsidRPr="00E565BC" w:rsidRDefault="00DA6348" w:rsidP="00E565BC">
            <w:pPr>
              <w:pStyle w:val="ListParagraph"/>
              <w:numPr>
                <w:ilvl w:val="0"/>
                <w:numId w:val="19"/>
              </w:numPr>
              <w:ind w:left="1080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E565BC">
              <w:rPr>
                <w:rFonts w:asciiTheme="majorHAnsi" w:hAnsiTheme="majorHAnsi"/>
              </w:rPr>
              <w:t xml:space="preserve">Millar, S. &amp; </w:t>
            </w:r>
            <w:proofErr w:type="spellStart"/>
            <w:r w:rsidRPr="00E565BC">
              <w:rPr>
                <w:rFonts w:asciiTheme="majorHAnsi" w:hAnsiTheme="majorHAnsi"/>
                <w:b/>
              </w:rPr>
              <w:t>Bouwma</w:t>
            </w:r>
            <w:proofErr w:type="spellEnd"/>
            <w:r w:rsidRPr="00E565BC">
              <w:rPr>
                <w:rFonts w:asciiTheme="majorHAnsi" w:hAnsiTheme="majorHAnsi"/>
                <w:b/>
              </w:rPr>
              <w:t>-Gearhart, J.</w:t>
            </w:r>
            <w:r w:rsidRPr="00E565BC">
              <w:rPr>
                <w:rFonts w:asciiTheme="majorHAnsi" w:hAnsiTheme="majorHAnsi"/>
              </w:rPr>
              <w:t xml:space="preserve">  (2005). L</w:t>
            </w:r>
            <w:r w:rsidR="00DB0E7A" w:rsidRPr="00E565BC">
              <w:rPr>
                <w:rFonts w:asciiTheme="majorHAnsi" w:hAnsiTheme="majorHAnsi"/>
              </w:rPr>
              <w:t xml:space="preserve">ongitudinal study of the impact of the UW-Madison Delta program in research, teaching, and learning:  Findings from year one. </w:t>
            </w:r>
            <w:r w:rsidRPr="00E565BC">
              <w:rPr>
                <w:rFonts w:asciiTheme="majorHAnsi" w:hAnsiTheme="majorHAnsi"/>
              </w:rPr>
              <w:t xml:space="preserve">Research Report, Center for the Integration of Research, Teaching, and Learning.  </w:t>
            </w:r>
          </w:p>
          <w:p w14:paraId="6A459ED2" w14:textId="77777777" w:rsidR="00DA6348" w:rsidRPr="00D32C9D" w:rsidRDefault="00DA6348" w:rsidP="00DA6348">
            <w:pPr>
              <w:rPr>
                <w:rFonts w:asciiTheme="majorHAnsi" w:hAnsiTheme="majorHAnsi"/>
              </w:rPr>
            </w:pPr>
          </w:p>
          <w:p w14:paraId="0BEAC518" w14:textId="6D96024B" w:rsidR="00DA6348" w:rsidRPr="00D32C9D" w:rsidRDefault="00DA6348" w:rsidP="00DA6348">
            <w:pPr>
              <w:rPr>
                <w:rFonts w:asciiTheme="majorHAnsi" w:hAnsiTheme="majorHAnsi"/>
                <w:b/>
              </w:rPr>
            </w:pPr>
            <w:r w:rsidRPr="00D32C9D">
              <w:rPr>
                <w:rFonts w:asciiTheme="majorHAnsi" w:hAnsiTheme="majorHAnsi"/>
                <w:b/>
              </w:rPr>
              <w:t xml:space="preserve">Other </w:t>
            </w:r>
            <w:r w:rsidR="005C2D88" w:rsidRPr="00D32C9D">
              <w:rPr>
                <w:rFonts w:asciiTheme="majorHAnsi" w:hAnsiTheme="majorHAnsi"/>
                <w:b/>
              </w:rPr>
              <w:t xml:space="preserve">National </w:t>
            </w:r>
            <w:r w:rsidRPr="00D32C9D">
              <w:rPr>
                <w:rFonts w:asciiTheme="majorHAnsi" w:hAnsiTheme="majorHAnsi"/>
                <w:b/>
              </w:rPr>
              <w:t>Reports</w:t>
            </w:r>
            <w:r w:rsidR="000B07E8" w:rsidRPr="00D32C9D">
              <w:rPr>
                <w:rFonts w:asciiTheme="majorHAnsi" w:hAnsiTheme="majorHAnsi"/>
                <w:b/>
              </w:rPr>
              <w:t xml:space="preserve"> (not peer reviewed)</w:t>
            </w:r>
          </w:p>
          <w:p w14:paraId="4897E549" w14:textId="77777777" w:rsidR="00DA6348" w:rsidRPr="00D32C9D" w:rsidRDefault="00DA6348" w:rsidP="00DA6348">
            <w:pPr>
              <w:ind w:left="720"/>
              <w:rPr>
                <w:rFonts w:asciiTheme="majorHAnsi" w:hAnsiTheme="majorHAnsi"/>
                <w:b/>
              </w:rPr>
            </w:pPr>
          </w:p>
          <w:p w14:paraId="06440ADF" w14:textId="473D51F5" w:rsidR="00DA6348" w:rsidRPr="00D32C9D" w:rsidRDefault="00DA6348" w:rsidP="00E3745B">
            <w:pPr>
              <w:pStyle w:val="ListParagraph"/>
              <w:numPr>
                <w:ilvl w:val="0"/>
                <w:numId w:val="14"/>
              </w:numPr>
              <w:ind w:left="1080" w:hanging="270"/>
              <w:rPr>
                <w:rFonts w:asciiTheme="majorHAnsi" w:hAnsiTheme="majorHAnsi"/>
              </w:rPr>
            </w:pPr>
            <w:proofErr w:type="spellStart"/>
            <w:r w:rsidRPr="00D32C9D">
              <w:rPr>
                <w:rFonts w:asciiTheme="majorHAnsi" w:hAnsiTheme="majorHAnsi"/>
                <w:b/>
                <w:color w:val="000000"/>
              </w:rPr>
              <w:t>Bouwma</w:t>
            </w:r>
            <w:proofErr w:type="spellEnd"/>
            <w:r w:rsidRPr="00D32C9D">
              <w:rPr>
                <w:rFonts w:asciiTheme="majorHAnsi" w:hAnsiTheme="majorHAnsi"/>
                <w:b/>
                <w:color w:val="000000"/>
              </w:rPr>
              <w:t>-Gearhart, J</w:t>
            </w:r>
            <w:r w:rsidRPr="00D32C9D">
              <w:rPr>
                <w:rFonts w:asciiTheme="majorHAnsi" w:hAnsiTheme="majorHAnsi"/>
                <w:color w:val="000000"/>
              </w:rPr>
              <w:t xml:space="preserve">., (2011b). </w:t>
            </w:r>
            <w:r w:rsidRPr="00D32C9D">
              <w:rPr>
                <w:rFonts w:asciiTheme="majorHAnsi" w:hAnsiTheme="majorHAnsi"/>
              </w:rPr>
              <w:t xml:space="preserve">An </w:t>
            </w:r>
            <w:r w:rsidR="00E67E41" w:rsidRPr="00D32C9D">
              <w:rPr>
                <w:rFonts w:asciiTheme="majorHAnsi" w:hAnsiTheme="majorHAnsi"/>
              </w:rPr>
              <w:t>exploration of five institutions of higher education attempting postsecondary STEM education improvement:  Factors influencing and resulting from organizational change</w:t>
            </w:r>
            <w:r w:rsidRPr="00D32C9D">
              <w:rPr>
                <w:rFonts w:asciiTheme="majorHAnsi" w:hAnsiTheme="majorHAnsi"/>
              </w:rPr>
              <w:t xml:space="preserve">. </w:t>
            </w:r>
            <w:r w:rsidRPr="00D32C9D">
              <w:rPr>
                <w:rFonts w:asciiTheme="majorHAnsi" w:hAnsiTheme="majorHAnsi" w:cs="Arial"/>
              </w:rPr>
              <w:t xml:space="preserve">Report presented to the </w:t>
            </w:r>
            <w:r w:rsidRPr="00D32C9D">
              <w:rPr>
                <w:rFonts w:asciiTheme="majorHAnsi" w:hAnsiTheme="majorHAnsi"/>
              </w:rPr>
              <w:t>Association of Public and Land Grant Universities/Science and Mathematics Teacher Imperative.</w:t>
            </w:r>
          </w:p>
          <w:p w14:paraId="3969DE5F" w14:textId="77777777" w:rsidR="00DA6348" w:rsidRPr="00D32C9D" w:rsidRDefault="00DA6348" w:rsidP="005C2D88">
            <w:pPr>
              <w:rPr>
                <w:rFonts w:asciiTheme="majorHAnsi" w:hAnsiTheme="majorHAnsi"/>
                <w:i/>
              </w:rPr>
            </w:pPr>
          </w:p>
          <w:p w14:paraId="2D84AE44" w14:textId="51D21220" w:rsidR="00DA6348" w:rsidRPr="00D32C9D" w:rsidRDefault="000B07E8" w:rsidP="00DA6348">
            <w:pPr>
              <w:rPr>
                <w:rFonts w:asciiTheme="majorHAnsi" w:hAnsiTheme="majorHAnsi"/>
                <w:b/>
              </w:rPr>
            </w:pPr>
            <w:r w:rsidRPr="00D32C9D">
              <w:rPr>
                <w:rFonts w:asciiTheme="majorHAnsi" w:hAnsiTheme="majorHAnsi"/>
                <w:b/>
              </w:rPr>
              <w:t>Invited</w:t>
            </w:r>
            <w:r w:rsidR="00DA6348" w:rsidRPr="00D32C9D">
              <w:rPr>
                <w:rFonts w:asciiTheme="majorHAnsi" w:hAnsiTheme="majorHAnsi"/>
                <w:b/>
              </w:rPr>
              <w:t xml:space="preserve"> Publication</w:t>
            </w:r>
            <w:r w:rsidRPr="00D32C9D">
              <w:rPr>
                <w:rFonts w:asciiTheme="majorHAnsi" w:hAnsiTheme="majorHAnsi"/>
                <w:b/>
              </w:rPr>
              <w:t>s (not peer reviewed)</w:t>
            </w:r>
          </w:p>
          <w:p w14:paraId="4641829F" w14:textId="77777777" w:rsidR="00DA6348" w:rsidRPr="00D32C9D" w:rsidRDefault="00DA6348" w:rsidP="00DA6348">
            <w:pPr>
              <w:rPr>
                <w:rFonts w:asciiTheme="majorHAnsi" w:hAnsiTheme="majorHAnsi"/>
                <w:b/>
              </w:rPr>
            </w:pPr>
          </w:p>
          <w:p w14:paraId="5E4D8F9E" w14:textId="77791060" w:rsidR="00F634FA" w:rsidRPr="00D32C9D" w:rsidRDefault="00DA6348" w:rsidP="00E3745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proofErr w:type="spellStart"/>
            <w:r w:rsidRPr="00D32C9D">
              <w:rPr>
                <w:rFonts w:asciiTheme="majorHAnsi" w:hAnsiTheme="majorHAnsi"/>
                <w:b/>
              </w:rPr>
              <w:t>Bouwma</w:t>
            </w:r>
            <w:proofErr w:type="spellEnd"/>
            <w:r w:rsidRPr="00D32C9D">
              <w:rPr>
                <w:rFonts w:asciiTheme="majorHAnsi" w:hAnsiTheme="majorHAnsi"/>
                <w:b/>
              </w:rPr>
              <w:t>-Gearhart, J.</w:t>
            </w:r>
            <w:r w:rsidRPr="00D32C9D">
              <w:rPr>
                <w:rFonts w:asciiTheme="majorHAnsi" w:hAnsiTheme="majorHAnsi"/>
              </w:rPr>
              <w:t xml:space="preserve"> (2012e). Ch</w:t>
            </w:r>
            <w:r w:rsidR="00BB11E8" w:rsidRPr="00D32C9D">
              <w:rPr>
                <w:rFonts w:asciiTheme="majorHAnsi" w:hAnsiTheme="majorHAnsi"/>
              </w:rPr>
              <w:t>allenging the conference-going norms of the academic elite: the potential of blogs towards expanding participation in the invisible college</w:t>
            </w:r>
            <w:r w:rsidRPr="00D32C9D">
              <w:rPr>
                <w:rFonts w:asciiTheme="majorHAnsi" w:hAnsiTheme="majorHAnsi"/>
              </w:rPr>
              <w:t xml:space="preserve">. Invited article commissioned by the Higher Education </w:t>
            </w:r>
            <w:r w:rsidRPr="00D32C9D">
              <w:rPr>
                <w:rFonts w:asciiTheme="majorHAnsi" w:hAnsiTheme="majorHAnsi"/>
              </w:rPr>
              <w:lastRenderedPageBreak/>
              <w:t>Development Association (HEDDA) for thematic week focused on social media and higher education. http://uv-net.uio.no/hedda/?p=8737</w:t>
            </w:r>
          </w:p>
        </w:tc>
      </w:tr>
    </w:tbl>
    <w:p w14:paraId="60C051EF" w14:textId="77777777" w:rsidR="00DE07C3" w:rsidRPr="00D32C9D" w:rsidRDefault="00DE07C3" w:rsidP="00DE07C3">
      <w:pPr>
        <w:rPr>
          <w:rFonts w:asciiTheme="majorHAnsi" w:hAnsiTheme="majorHAnsi"/>
        </w:rPr>
      </w:pPr>
    </w:p>
    <w:p w14:paraId="019BF5D9" w14:textId="5E99A8E8" w:rsidR="00DE07C3" w:rsidRPr="00D32C9D" w:rsidRDefault="00DE07C3" w:rsidP="00DE07C3">
      <w:pPr>
        <w:rPr>
          <w:rFonts w:asciiTheme="majorHAnsi" w:hAnsiTheme="majorHAnsi" w:cstheme="minorHAnsi"/>
          <w:color w:val="000000"/>
        </w:rPr>
      </w:pPr>
      <w:r w:rsidRPr="00D32C9D">
        <w:rPr>
          <w:rFonts w:asciiTheme="majorHAnsi" w:hAnsiTheme="majorHAnsi" w:cstheme="minorHAnsi"/>
          <w:b/>
          <w:color w:val="000000"/>
        </w:rPr>
        <w:t xml:space="preserve">Refereed Conference </w:t>
      </w:r>
      <w:r w:rsidR="002E632B" w:rsidRPr="00D32C9D">
        <w:rPr>
          <w:rFonts w:asciiTheme="majorHAnsi" w:hAnsiTheme="majorHAnsi" w:cstheme="minorHAnsi"/>
          <w:b/>
          <w:color w:val="000000"/>
        </w:rPr>
        <w:t xml:space="preserve">Presentations and </w:t>
      </w:r>
      <w:r w:rsidRPr="00D32C9D">
        <w:rPr>
          <w:rFonts w:asciiTheme="majorHAnsi" w:hAnsiTheme="majorHAnsi" w:cstheme="minorHAnsi"/>
          <w:b/>
          <w:color w:val="000000"/>
        </w:rPr>
        <w:t xml:space="preserve">Proceedings </w:t>
      </w:r>
      <w:r w:rsidRPr="008B2560">
        <w:rPr>
          <w:rFonts w:asciiTheme="majorHAnsi" w:hAnsiTheme="majorHAnsi" w:cstheme="minorHAnsi"/>
          <w:b/>
          <w:color w:val="000000"/>
          <w:u w:val="single"/>
        </w:rPr>
        <w:t>(</w:t>
      </w:r>
      <w:proofErr w:type="spellStart"/>
      <w:r w:rsidRPr="008B2560">
        <w:rPr>
          <w:rFonts w:asciiTheme="majorHAnsi" w:hAnsiTheme="majorHAnsi"/>
          <w:b/>
          <w:bCs/>
          <w:u w:val="single"/>
          <w:vertAlign w:val="superscript"/>
        </w:rPr>
        <w:t>st</w:t>
      </w:r>
      <w:proofErr w:type="spellEnd"/>
      <w:r w:rsidRPr="008B2560">
        <w:rPr>
          <w:rFonts w:asciiTheme="majorHAnsi" w:hAnsiTheme="majorHAnsi"/>
          <w:b/>
          <w:u w:val="single"/>
        </w:rPr>
        <w:t xml:space="preserve"> indicates student co-presenter, previous or current</w:t>
      </w:r>
      <w:r w:rsidR="00286E84" w:rsidRPr="008B2560">
        <w:rPr>
          <w:rFonts w:asciiTheme="majorHAnsi" w:hAnsiTheme="majorHAnsi"/>
          <w:b/>
          <w:u w:val="single"/>
        </w:rPr>
        <w:t>, and</w:t>
      </w:r>
      <w:r w:rsidR="00286E84" w:rsidRPr="008B2560">
        <w:rPr>
          <w:rFonts w:asciiTheme="majorHAnsi" w:hAnsiTheme="majorHAnsi"/>
          <w:b/>
          <w:bCs/>
          <w:u w:val="single"/>
          <w:vertAlign w:val="superscript"/>
        </w:rPr>
        <w:t xml:space="preserve"> </w:t>
      </w:r>
      <w:proofErr w:type="spellStart"/>
      <w:r w:rsidR="00286E84" w:rsidRPr="008B2560">
        <w:rPr>
          <w:rFonts w:asciiTheme="majorHAnsi" w:hAnsiTheme="majorHAnsi"/>
          <w:b/>
          <w:bCs/>
          <w:u w:val="single"/>
          <w:vertAlign w:val="superscript"/>
        </w:rPr>
        <w:t>pd</w:t>
      </w:r>
      <w:proofErr w:type="spellEnd"/>
      <w:r w:rsidR="00286E84" w:rsidRPr="008B2560">
        <w:rPr>
          <w:rFonts w:asciiTheme="majorHAnsi" w:hAnsiTheme="majorHAnsi"/>
          <w:b/>
          <w:u w:val="single"/>
        </w:rPr>
        <w:t xml:space="preserve"> designates postdoctoral scholars</w:t>
      </w:r>
      <w:r w:rsidRPr="008B2560">
        <w:rPr>
          <w:rFonts w:asciiTheme="majorHAnsi" w:hAnsiTheme="majorHAnsi"/>
          <w:b/>
          <w:u w:val="single"/>
        </w:rPr>
        <w:t>)</w:t>
      </w:r>
      <w:r w:rsidRPr="00D32C9D">
        <w:rPr>
          <w:rFonts w:asciiTheme="majorHAnsi" w:hAnsiTheme="majorHAnsi" w:cstheme="minorHAnsi"/>
          <w:color w:val="000000"/>
        </w:rPr>
        <w:t xml:space="preserve"> </w:t>
      </w:r>
    </w:p>
    <w:p w14:paraId="3AE8F027" w14:textId="77777777" w:rsidR="00DE07C3" w:rsidRPr="00D32C9D" w:rsidRDefault="00DE07C3" w:rsidP="00DE07C3">
      <w:pPr>
        <w:rPr>
          <w:rFonts w:asciiTheme="majorHAnsi" w:hAnsiTheme="majorHAnsi"/>
        </w:rPr>
      </w:pPr>
    </w:p>
    <w:p w14:paraId="26094291" w14:textId="2F4893FC" w:rsidR="006A1BE0" w:rsidRPr="006A1BE0" w:rsidRDefault="006A1BE0" w:rsidP="006A1BE0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="Arial"/>
        </w:rPr>
      </w:pPr>
      <w:r w:rsidRPr="006A1BE0">
        <w:rPr>
          <w:rFonts w:asciiTheme="majorHAnsi" w:hAnsiTheme="majorHAnsi" w:cs="Arial"/>
        </w:rPr>
        <w:t>Lenhart, C.</w:t>
      </w:r>
      <w:r w:rsidRPr="006A1BE0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6A1BE0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6A1BE0">
        <w:rPr>
          <w:rFonts w:asciiTheme="majorHAnsi" w:hAnsiTheme="majorHAnsi" w:cs="Arial"/>
        </w:rPr>
        <w:t xml:space="preserve">, </w:t>
      </w:r>
      <w:proofErr w:type="spellStart"/>
      <w:r w:rsidRPr="00160B17">
        <w:rPr>
          <w:rFonts w:asciiTheme="majorHAnsi" w:hAnsiTheme="majorHAnsi" w:cs="Arial"/>
          <w:b/>
        </w:rPr>
        <w:t>Bouwma</w:t>
      </w:r>
      <w:proofErr w:type="spellEnd"/>
      <w:r w:rsidRPr="00160B17">
        <w:rPr>
          <w:rFonts w:asciiTheme="majorHAnsi" w:hAnsiTheme="majorHAnsi" w:cs="Arial"/>
          <w:b/>
        </w:rPr>
        <w:t>-Gearhart, J.,</w:t>
      </w:r>
      <w:r w:rsidRPr="006A1BE0">
        <w:rPr>
          <w:rFonts w:asciiTheme="majorHAnsi" w:hAnsiTheme="majorHAnsi" w:cs="Arial"/>
        </w:rPr>
        <w:t xml:space="preserve"> </w:t>
      </w:r>
      <w:proofErr w:type="spellStart"/>
      <w:r w:rsidRPr="006A1BE0">
        <w:rPr>
          <w:rFonts w:asciiTheme="majorHAnsi" w:hAnsiTheme="majorHAnsi" w:cs="Arial"/>
        </w:rPr>
        <w:t>Giordan</w:t>
      </w:r>
      <w:proofErr w:type="spellEnd"/>
      <w:r w:rsidRPr="006A1BE0">
        <w:rPr>
          <w:rFonts w:asciiTheme="majorHAnsi" w:hAnsiTheme="majorHAnsi" w:cs="Arial"/>
        </w:rPr>
        <w:t xml:space="preserve">, J. &amp; Carter, R. (2020).  STEM Graduate Students’ Development at the Intersection of Research, Innovation, and Leadership.  </w:t>
      </w:r>
      <w:r w:rsidRPr="006A1BE0">
        <w:rPr>
          <w:rFonts w:asciiTheme="majorHAnsi" w:hAnsiTheme="majorHAnsi" w:cstheme="minorHAnsi"/>
          <w:color w:val="000000"/>
        </w:rPr>
        <w:t>Presented at the meeting of the National Association for Research in Science Teaching</w:t>
      </w:r>
      <w:r w:rsidRPr="006A1BE0">
        <w:rPr>
          <w:rFonts w:asciiTheme="majorHAnsi" w:hAnsiTheme="majorHAnsi" w:cstheme="minorHAnsi"/>
          <w:color w:val="000000"/>
        </w:rPr>
        <w:t xml:space="preserve"> (presented online</w:t>
      </w:r>
      <w:r w:rsidR="003E6B39">
        <w:rPr>
          <w:rFonts w:asciiTheme="majorHAnsi" w:hAnsiTheme="majorHAnsi" w:cstheme="minorHAnsi"/>
          <w:color w:val="000000"/>
        </w:rPr>
        <w:t xml:space="preserve"> due to COVID-19-based cancellation of in-person conference</w:t>
      </w:r>
      <w:r w:rsidRPr="006A1BE0">
        <w:rPr>
          <w:rFonts w:asciiTheme="majorHAnsi" w:hAnsiTheme="majorHAnsi" w:cstheme="minorHAnsi"/>
          <w:color w:val="000000"/>
        </w:rPr>
        <w:t>).</w:t>
      </w:r>
    </w:p>
    <w:p w14:paraId="7D1D20CD" w14:textId="77777777" w:rsidR="006A1BE0" w:rsidRPr="006A1BE0" w:rsidRDefault="006A1BE0" w:rsidP="006A1BE0">
      <w:pPr>
        <w:ind w:left="810"/>
        <w:rPr>
          <w:rFonts w:ascii="Arial" w:hAnsi="Arial" w:cs="Arial"/>
          <w:sz w:val="20"/>
          <w:szCs w:val="20"/>
        </w:rPr>
      </w:pPr>
    </w:p>
    <w:p w14:paraId="0612C8C5" w14:textId="5151FA8D" w:rsidR="004E5608" w:rsidRPr="00D32C9D" w:rsidRDefault="004E5608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theme="minorHAnsi"/>
          <w:color w:val="000000"/>
        </w:rPr>
        <w:t>Pierszalowski</w:t>
      </w:r>
      <w:proofErr w:type="spellEnd"/>
      <w:r w:rsidRPr="00D32C9D">
        <w:rPr>
          <w:rFonts w:asciiTheme="majorHAnsi" w:hAnsiTheme="majorHAnsi" w:cstheme="minorHAnsi"/>
          <w:color w:val="000000"/>
        </w:rPr>
        <w:t>, S.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  <w:color w:val="000000"/>
        </w:rPr>
        <w:t xml:space="preserve"> &amp; </w:t>
      </w:r>
      <w:proofErr w:type="spellStart"/>
      <w:r w:rsidRPr="00D32C9D">
        <w:rPr>
          <w:rFonts w:asciiTheme="majorHAnsi" w:hAnsiTheme="majorHAnsi" w:cstheme="minorHAnsi"/>
          <w:b/>
          <w:color w:val="000000"/>
        </w:rPr>
        <w:t>Bouwma</w:t>
      </w:r>
      <w:proofErr w:type="spellEnd"/>
      <w:r w:rsidRPr="00D32C9D">
        <w:rPr>
          <w:rFonts w:asciiTheme="majorHAnsi" w:hAnsiTheme="majorHAnsi" w:cstheme="minorHAnsi"/>
          <w:b/>
          <w:color w:val="000000"/>
        </w:rPr>
        <w:t xml:space="preserve">-Gearhart, J. </w:t>
      </w:r>
      <w:r w:rsidRPr="00D32C9D">
        <w:rPr>
          <w:rFonts w:asciiTheme="majorHAnsi" w:hAnsiTheme="majorHAnsi" w:cstheme="minorHAnsi"/>
          <w:color w:val="000000"/>
        </w:rPr>
        <w:t xml:space="preserve">(2019). </w:t>
      </w:r>
      <w:r w:rsidRPr="00D32C9D">
        <w:rPr>
          <w:rFonts w:asciiTheme="majorHAnsi" w:hAnsiTheme="majorHAnsi"/>
          <w:i/>
        </w:rPr>
        <w:t xml:space="preserve">Student </w:t>
      </w:r>
      <w:r w:rsidR="00F77CFA" w:rsidRPr="00D32C9D">
        <w:rPr>
          <w:rFonts w:asciiTheme="majorHAnsi" w:hAnsiTheme="majorHAnsi"/>
          <w:i/>
        </w:rPr>
        <w:t>and faculty perceptions of barriers to accessing undergraduate research for students from historically underrepresented groups in engineering</w:t>
      </w:r>
      <w:r w:rsidR="00F77CFA" w:rsidRPr="00D32C9D">
        <w:rPr>
          <w:rFonts w:asciiTheme="majorHAnsi" w:hAnsiTheme="majorHAnsi"/>
          <w:b/>
        </w:rPr>
        <w:t xml:space="preserve">. </w:t>
      </w:r>
      <w:r w:rsidRPr="00D32C9D">
        <w:rPr>
          <w:rFonts w:asciiTheme="majorHAnsi" w:hAnsiTheme="majorHAnsi" w:cs="Verdana"/>
        </w:rPr>
        <w:t xml:space="preserve">Presented at the </w:t>
      </w:r>
      <w:r w:rsidRPr="00D32C9D">
        <w:rPr>
          <w:rFonts w:asciiTheme="majorHAnsi" w:hAnsiTheme="majorHAnsi"/>
        </w:rPr>
        <w:t>annual meeting of The Association for the Study of Higher Education, Portland, OR.</w:t>
      </w:r>
    </w:p>
    <w:p w14:paraId="5F6C2566" w14:textId="1B00BB01" w:rsidR="002C4A23" w:rsidRPr="00D32C9D" w:rsidRDefault="002C4A23" w:rsidP="002E632B">
      <w:pPr>
        <w:pStyle w:val="ListParagraph"/>
        <w:ind w:left="1080" w:hanging="360"/>
        <w:rPr>
          <w:rFonts w:asciiTheme="majorHAnsi" w:hAnsiTheme="majorHAnsi" w:cstheme="minorHAnsi"/>
          <w:color w:val="000000"/>
        </w:rPr>
      </w:pPr>
    </w:p>
    <w:p w14:paraId="3BA7EBBE" w14:textId="52E9F54D" w:rsidR="004E5608" w:rsidRPr="00D32C9D" w:rsidRDefault="004E5608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theme="minorHAnsi"/>
          <w:color w:val="000000"/>
        </w:rPr>
      </w:pPr>
      <w:r w:rsidRPr="00D32C9D">
        <w:rPr>
          <w:rFonts w:asciiTheme="majorHAnsi" w:hAnsiTheme="majorHAnsi" w:cstheme="minorHAnsi"/>
          <w:color w:val="000000"/>
        </w:rPr>
        <w:t>Aster, E.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  <w:color w:val="000000"/>
        </w:rPr>
        <w:t xml:space="preserve">, </w:t>
      </w:r>
      <w:proofErr w:type="spellStart"/>
      <w:r w:rsidRPr="00D32C9D">
        <w:rPr>
          <w:rFonts w:asciiTheme="majorHAnsi" w:hAnsiTheme="majorHAnsi" w:cstheme="minorHAnsi"/>
          <w:b/>
          <w:color w:val="000000"/>
        </w:rPr>
        <w:t>Bouwma</w:t>
      </w:r>
      <w:proofErr w:type="spellEnd"/>
      <w:r w:rsidRPr="00D32C9D">
        <w:rPr>
          <w:rFonts w:asciiTheme="majorHAnsi" w:hAnsiTheme="majorHAnsi" w:cstheme="minorHAnsi"/>
          <w:b/>
          <w:color w:val="000000"/>
        </w:rPr>
        <w:t>-Gearhart, J.</w:t>
      </w:r>
      <w:r w:rsidRPr="00D32C9D">
        <w:rPr>
          <w:rFonts w:asciiTheme="majorHAnsi" w:hAnsiTheme="majorHAnsi" w:cstheme="minorHAnsi"/>
          <w:color w:val="000000"/>
        </w:rPr>
        <w:t xml:space="preserve"> &amp; </w:t>
      </w:r>
      <w:proofErr w:type="spellStart"/>
      <w:r w:rsidRPr="00D32C9D">
        <w:rPr>
          <w:rFonts w:asciiTheme="majorHAnsi" w:hAnsiTheme="majorHAnsi" w:cstheme="minorHAnsi"/>
          <w:color w:val="000000"/>
        </w:rPr>
        <w:t>Quardokus</w:t>
      </w:r>
      <w:proofErr w:type="spellEnd"/>
      <w:r w:rsidRPr="00D32C9D">
        <w:rPr>
          <w:rFonts w:asciiTheme="majorHAnsi" w:hAnsiTheme="majorHAnsi" w:cstheme="minorHAnsi"/>
          <w:color w:val="000000"/>
        </w:rPr>
        <w:t xml:space="preserve"> Fisher, K.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 w:cstheme="minorHAnsi"/>
          <w:color w:val="000000"/>
        </w:rPr>
        <w:t xml:space="preserve"> (2019). C</w:t>
      </w:r>
      <w:r w:rsidR="00F77CFA" w:rsidRPr="00D32C9D">
        <w:rPr>
          <w:rFonts w:asciiTheme="majorHAnsi" w:hAnsiTheme="majorHAnsi" w:cstheme="minorHAnsi"/>
          <w:i/>
          <w:color w:val="000000"/>
        </w:rPr>
        <w:t>ontextualizing and configuring conversations: Exploring stem faculty members’ teaching-related social networks</w:t>
      </w:r>
      <w:r w:rsidRPr="00D32C9D">
        <w:rPr>
          <w:rFonts w:asciiTheme="majorHAnsi" w:hAnsiTheme="majorHAnsi" w:cstheme="minorHAnsi"/>
          <w:color w:val="000000"/>
        </w:rPr>
        <w:t xml:space="preserve">. </w:t>
      </w:r>
      <w:r w:rsidRPr="00D32C9D">
        <w:rPr>
          <w:rFonts w:asciiTheme="majorHAnsi" w:hAnsiTheme="majorHAnsi" w:cs="Verdana"/>
        </w:rPr>
        <w:t xml:space="preserve">Presented at the </w:t>
      </w:r>
      <w:r w:rsidRPr="00D32C9D">
        <w:rPr>
          <w:rFonts w:asciiTheme="majorHAnsi" w:hAnsiTheme="majorHAnsi"/>
        </w:rPr>
        <w:t>annual meeting of The Association for the Study of Higher Education, Portland, OR.</w:t>
      </w:r>
    </w:p>
    <w:p w14:paraId="1849CDA6" w14:textId="77777777" w:rsidR="004E5608" w:rsidRPr="00D32C9D" w:rsidRDefault="004E5608" w:rsidP="002E632B">
      <w:pPr>
        <w:ind w:left="1080" w:hanging="360"/>
        <w:rPr>
          <w:rFonts w:asciiTheme="majorHAnsi" w:hAnsiTheme="majorHAnsi" w:cstheme="minorHAnsi"/>
          <w:color w:val="000000"/>
        </w:rPr>
      </w:pPr>
    </w:p>
    <w:p w14:paraId="2884DCFB" w14:textId="6B0FC680" w:rsidR="006D0A25" w:rsidRPr="00D32C9D" w:rsidRDefault="006D0A25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theme="minorHAnsi"/>
          <w:color w:val="000000"/>
        </w:rPr>
      </w:pPr>
      <w:r w:rsidRPr="00D32C9D">
        <w:rPr>
          <w:rFonts w:asciiTheme="majorHAnsi" w:hAnsiTheme="majorHAnsi" w:cstheme="minorHAnsi"/>
          <w:color w:val="000000"/>
        </w:rPr>
        <w:t>Lenhart, C.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  <w:color w:val="000000"/>
        </w:rPr>
        <w:t xml:space="preserve">, &amp; </w:t>
      </w:r>
      <w:proofErr w:type="spellStart"/>
      <w:r w:rsidRPr="00D32C9D">
        <w:rPr>
          <w:rFonts w:asciiTheme="majorHAnsi" w:hAnsiTheme="majorHAnsi" w:cstheme="minorHAnsi"/>
          <w:b/>
          <w:color w:val="000000"/>
        </w:rPr>
        <w:t>Bouwma</w:t>
      </w:r>
      <w:proofErr w:type="spellEnd"/>
      <w:r w:rsidRPr="00D32C9D">
        <w:rPr>
          <w:rFonts w:asciiTheme="majorHAnsi" w:hAnsiTheme="majorHAnsi" w:cstheme="minorHAnsi"/>
          <w:b/>
          <w:color w:val="000000"/>
        </w:rPr>
        <w:t>-Gearhart, J</w:t>
      </w:r>
      <w:r w:rsidRPr="00D32C9D">
        <w:rPr>
          <w:rFonts w:asciiTheme="majorHAnsi" w:hAnsiTheme="majorHAnsi" w:cstheme="minorHAnsi"/>
          <w:color w:val="000000"/>
        </w:rPr>
        <w:t xml:space="preserve">. (2019, April). </w:t>
      </w:r>
      <w:r w:rsidRPr="00D32C9D">
        <w:rPr>
          <w:rFonts w:asciiTheme="majorHAnsi" w:hAnsiTheme="majorHAnsi" w:cstheme="minorHAnsi"/>
          <w:i/>
          <w:iCs/>
          <w:color w:val="000000"/>
        </w:rPr>
        <w:t>STEM faculty perceptions of successful students: Uncovering invisible barriers.</w:t>
      </w:r>
      <w:r w:rsidRPr="00D32C9D">
        <w:rPr>
          <w:rFonts w:asciiTheme="majorHAnsi" w:hAnsiTheme="majorHAnsi" w:cstheme="minorHAnsi"/>
          <w:color w:val="000000"/>
        </w:rPr>
        <w:t> Presented at the annual meeting of the American Education Research Association, Toronto, Canada.  </w:t>
      </w:r>
    </w:p>
    <w:p w14:paraId="0C1E5FE1" w14:textId="77777777" w:rsidR="006D0A25" w:rsidRPr="00D32C9D" w:rsidRDefault="006D0A25" w:rsidP="002E632B">
      <w:pPr>
        <w:pStyle w:val="ListParagraph"/>
        <w:ind w:left="1080" w:hanging="360"/>
        <w:rPr>
          <w:rFonts w:asciiTheme="majorHAnsi" w:hAnsiTheme="majorHAnsi" w:cstheme="minorHAnsi"/>
          <w:color w:val="000000"/>
        </w:rPr>
      </w:pPr>
    </w:p>
    <w:p w14:paraId="0450F44A" w14:textId="6E4E9CCA" w:rsidR="006D0A25" w:rsidRPr="00D32C9D" w:rsidRDefault="006D0A25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theme="minorHAnsi"/>
          <w:color w:val="000000"/>
        </w:rPr>
      </w:pPr>
      <w:r w:rsidRPr="00D32C9D">
        <w:rPr>
          <w:rFonts w:asciiTheme="majorHAnsi" w:hAnsiTheme="majorHAnsi" w:cstheme="minorHAnsi"/>
          <w:color w:val="000000"/>
        </w:rPr>
        <w:t>Aster, E. M.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  <w:color w:val="000000"/>
        </w:rPr>
        <w:t>, </w:t>
      </w:r>
      <w:proofErr w:type="spellStart"/>
      <w:r w:rsidRPr="00D32C9D">
        <w:rPr>
          <w:rFonts w:asciiTheme="majorHAnsi" w:hAnsiTheme="majorHAnsi" w:cstheme="minorHAnsi"/>
          <w:b/>
          <w:color w:val="000000"/>
        </w:rPr>
        <w:t>Bouwma</w:t>
      </w:r>
      <w:proofErr w:type="spellEnd"/>
      <w:r w:rsidRPr="00D32C9D">
        <w:rPr>
          <w:rFonts w:asciiTheme="majorHAnsi" w:hAnsiTheme="majorHAnsi" w:cstheme="minorHAnsi"/>
          <w:b/>
          <w:color w:val="000000"/>
        </w:rPr>
        <w:t>-Gearhart, J</w:t>
      </w:r>
      <w:r w:rsidRPr="00D32C9D">
        <w:rPr>
          <w:rFonts w:asciiTheme="majorHAnsi" w:hAnsiTheme="majorHAnsi" w:cstheme="minorHAnsi"/>
          <w:color w:val="000000"/>
        </w:rPr>
        <w:t>., &amp; Lenz, A.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  <w:color w:val="000000"/>
        </w:rPr>
        <w:t> (2019, April). </w:t>
      </w:r>
      <w:r w:rsidRPr="00D32C9D">
        <w:rPr>
          <w:rFonts w:asciiTheme="majorHAnsi" w:hAnsiTheme="majorHAnsi" w:cstheme="minorHAnsi"/>
          <w:i/>
          <w:iCs/>
          <w:color w:val="000000"/>
        </w:rPr>
        <w:t xml:space="preserve">Exploring potential for teaching-related learning in science departments: Informing initiatives and organizational change research. </w:t>
      </w:r>
      <w:r w:rsidRPr="00D32C9D">
        <w:rPr>
          <w:rFonts w:asciiTheme="majorHAnsi" w:hAnsiTheme="majorHAnsi" w:cstheme="minorHAnsi"/>
          <w:color w:val="000000"/>
        </w:rPr>
        <w:t xml:space="preserve">Presented at the meeting of the American Educational Research Association, Toronto, ON, CA. </w:t>
      </w:r>
    </w:p>
    <w:p w14:paraId="7EF9F05C" w14:textId="77777777" w:rsidR="004E5608" w:rsidRPr="00D32C9D" w:rsidRDefault="004E5608" w:rsidP="002E632B">
      <w:pPr>
        <w:pStyle w:val="ListParagraph"/>
        <w:ind w:left="1080" w:hanging="360"/>
        <w:rPr>
          <w:rFonts w:asciiTheme="majorHAnsi" w:hAnsiTheme="majorHAnsi" w:cstheme="minorHAnsi"/>
          <w:color w:val="000000"/>
        </w:rPr>
      </w:pPr>
    </w:p>
    <w:p w14:paraId="4CC00E85" w14:textId="4F676903" w:rsidR="004E5608" w:rsidRPr="00D32C9D" w:rsidRDefault="004E5608" w:rsidP="00E3745B">
      <w:pPr>
        <w:pStyle w:val="ListParagraph"/>
        <w:numPr>
          <w:ilvl w:val="0"/>
          <w:numId w:val="18"/>
        </w:numPr>
        <w:spacing w:before="100" w:beforeAutospacing="1" w:after="100" w:afterAutospacing="1"/>
        <w:ind w:left="1080"/>
        <w:outlineLvl w:val="2"/>
        <w:rPr>
          <w:rFonts w:asciiTheme="majorHAnsi" w:hAnsiTheme="majorHAnsi"/>
          <w:b/>
          <w:bCs/>
        </w:rPr>
      </w:pPr>
      <w:r w:rsidRPr="00D32C9D">
        <w:rPr>
          <w:rFonts w:asciiTheme="majorHAnsi" w:hAnsiTheme="majorHAnsi"/>
          <w:bCs/>
        </w:rPr>
        <w:t xml:space="preserve">Choi, </w:t>
      </w:r>
      <w:proofErr w:type="spellStart"/>
      <w:r w:rsidRPr="00D32C9D">
        <w:rPr>
          <w:rFonts w:asciiTheme="majorHAnsi" w:hAnsiTheme="majorHAnsi"/>
          <w:bCs/>
        </w:rPr>
        <w:t>YoonHa</w:t>
      </w:r>
      <w:proofErr w:type="spellEnd"/>
      <w:r w:rsidRPr="00D32C9D">
        <w:rPr>
          <w:rFonts w:asciiTheme="majorHAnsi" w:hAnsiTheme="majorHAnsi"/>
          <w:bCs/>
        </w:rPr>
        <w:t>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bCs/>
        </w:rPr>
        <w:t xml:space="preserve">, </w:t>
      </w: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J.</w:t>
      </w:r>
      <w:r w:rsidRPr="00D32C9D">
        <w:rPr>
          <w:rFonts w:asciiTheme="majorHAnsi" w:hAnsiTheme="majorHAnsi"/>
          <w:bCs/>
        </w:rPr>
        <w:t xml:space="preserve"> &amp; </w:t>
      </w:r>
      <w:proofErr w:type="spellStart"/>
      <w:r w:rsidRPr="00D32C9D">
        <w:rPr>
          <w:rFonts w:asciiTheme="majorHAnsi" w:hAnsiTheme="majorHAnsi"/>
          <w:bCs/>
        </w:rPr>
        <w:t>Ernis</w:t>
      </w:r>
      <w:proofErr w:type="spellEnd"/>
      <w:r w:rsidRPr="00D32C9D">
        <w:rPr>
          <w:rFonts w:asciiTheme="majorHAnsi" w:hAnsiTheme="majorHAnsi"/>
          <w:bCs/>
        </w:rPr>
        <w:t>, G.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bCs/>
        </w:rPr>
        <w:t xml:space="preserve"> (2019, April). </w:t>
      </w:r>
      <w:r w:rsidR="00317448" w:rsidRPr="00D32C9D">
        <w:rPr>
          <w:rFonts w:asciiTheme="majorHAnsi" w:hAnsiTheme="majorHAnsi"/>
          <w:bCs/>
          <w:i/>
        </w:rPr>
        <w:t>Identity development in doctoral education: Literature review and implications.</w:t>
      </w:r>
      <w:r w:rsidR="00317448" w:rsidRPr="00D32C9D">
        <w:rPr>
          <w:rFonts w:asciiTheme="majorHAnsi" w:hAnsiTheme="majorHAnsi"/>
          <w:b/>
          <w:bCs/>
        </w:rPr>
        <w:t xml:space="preserve"> </w:t>
      </w:r>
      <w:r w:rsidRPr="00D32C9D">
        <w:rPr>
          <w:rFonts w:asciiTheme="majorHAnsi" w:hAnsiTheme="majorHAnsi" w:cstheme="minorHAnsi"/>
          <w:color w:val="000000"/>
        </w:rPr>
        <w:t>Presented at the meeting of the American Educational Research Association, Toronto, ON, CA.</w:t>
      </w:r>
    </w:p>
    <w:p w14:paraId="7E053310" w14:textId="77777777" w:rsidR="006D0A25" w:rsidRPr="00D32C9D" w:rsidRDefault="006D0A25" w:rsidP="002E632B">
      <w:pPr>
        <w:pStyle w:val="ListParagraph"/>
        <w:ind w:left="1080" w:hanging="360"/>
        <w:rPr>
          <w:rFonts w:asciiTheme="majorHAnsi" w:hAnsiTheme="majorHAnsi" w:cstheme="minorHAnsi"/>
          <w:color w:val="000000"/>
        </w:rPr>
      </w:pPr>
    </w:p>
    <w:p w14:paraId="1286395E" w14:textId="3312F8EE" w:rsidR="006D0A25" w:rsidRPr="00D32C9D" w:rsidRDefault="006D0A25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theme="minorHAnsi"/>
          <w:color w:val="000000"/>
        </w:rPr>
      </w:pPr>
      <w:proofErr w:type="spellStart"/>
      <w:r w:rsidRPr="00D32C9D">
        <w:rPr>
          <w:rFonts w:asciiTheme="majorHAnsi" w:hAnsiTheme="majorHAnsi" w:cstheme="minorHAnsi"/>
          <w:b/>
          <w:color w:val="000000"/>
        </w:rPr>
        <w:t>Bouwma</w:t>
      </w:r>
      <w:proofErr w:type="spellEnd"/>
      <w:r w:rsidRPr="00D32C9D">
        <w:rPr>
          <w:rFonts w:asciiTheme="majorHAnsi" w:hAnsiTheme="majorHAnsi" w:cstheme="minorHAnsi"/>
          <w:b/>
          <w:color w:val="000000"/>
        </w:rPr>
        <w:t>-Gearhart, J</w:t>
      </w:r>
      <w:r w:rsidRPr="00D32C9D">
        <w:rPr>
          <w:rFonts w:asciiTheme="majorHAnsi" w:hAnsiTheme="majorHAnsi" w:cstheme="minorHAnsi"/>
          <w:color w:val="000000"/>
        </w:rPr>
        <w:t>., Aster, E. M.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  <w:color w:val="000000"/>
        </w:rPr>
        <w:t>, Lenhart, C. A.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  <w:color w:val="000000"/>
        </w:rPr>
        <w:t>, &amp; Ramos, S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r w:rsidRPr="00D32C9D">
        <w:rPr>
          <w:rFonts w:asciiTheme="majorHAnsi" w:hAnsiTheme="majorHAnsi" w:cstheme="minorHAnsi"/>
          <w:color w:val="000000"/>
        </w:rPr>
        <w:t>.</w:t>
      </w:r>
      <w:proofErr w:type="spellEnd"/>
      <w:r w:rsidRPr="00D32C9D">
        <w:rPr>
          <w:rFonts w:asciiTheme="majorHAnsi" w:hAnsiTheme="majorHAnsi" w:cstheme="minorHAnsi"/>
          <w:color w:val="000000"/>
        </w:rPr>
        <w:t xml:space="preserve"> (2019, April). </w:t>
      </w:r>
      <w:r w:rsidRPr="00D32C9D">
        <w:rPr>
          <w:rFonts w:asciiTheme="majorHAnsi" w:hAnsiTheme="majorHAnsi" w:cstheme="minorHAnsi"/>
          <w:i/>
          <w:iCs/>
          <w:color w:val="000000"/>
        </w:rPr>
        <w:t xml:space="preserve">Ontological framework for exploring postsecondary STEM education comprehensive change initiatives. </w:t>
      </w:r>
      <w:r w:rsidR="000324BE" w:rsidRPr="00D32C9D">
        <w:rPr>
          <w:rFonts w:asciiTheme="majorHAnsi" w:hAnsiTheme="majorHAnsi" w:cstheme="minorHAnsi"/>
          <w:color w:val="000000"/>
        </w:rPr>
        <w:t>P</w:t>
      </w:r>
      <w:r w:rsidRPr="00D32C9D">
        <w:rPr>
          <w:rFonts w:asciiTheme="majorHAnsi" w:hAnsiTheme="majorHAnsi" w:cstheme="minorHAnsi"/>
          <w:color w:val="000000"/>
        </w:rPr>
        <w:t>resented at the meeting of the National Association for Research in Science Teaching, Baltimore, MD. </w:t>
      </w:r>
    </w:p>
    <w:p w14:paraId="4253939B" w14:textId="77777777" w:rsidR="006D0A25" w:rsidRPr="00D32C9D" w:rsidRDefault="006D0A25" w:rsidP="002E632B">
      <w:pPr>
        <w:ind w:left="1080" w:hanging="360"/>
        <w:rPr>
          <w:rFonts w:asciiTheme="majorHAnsi" w:hAnsiTheme="majorHAnsi" w:cstheme="minorHAnsi"/>
          <w:color w:val="000000"/>
        </w:rPr>
      </w:pPr>
    </w:p>
    <w:p w14:paraId="1B526D97" w14:textId="6DEE91A6" w:rsidR="006D0A25" w:rsidRPr="00D32C9D" w:rsidRDefault="006D0A25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theme="minorHAnsi"/>
          <w:color w:val="000000"/>
        </w:rPr>
      </w:pPr>
      <w:r w:rsidRPr="00D32C9D">
        <w:rPr>
          <w:rFonts w:asciiTheme="majorHAnsi" w:hAnsiTheme="majorHAnsi" w:cstheme="minorHAnsi"/>
          <w:color w:val="000000"/>
        </w:rPr>
        <w:t>Lenhart, C.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  <w:color w:val="000000"/>
        </w:rPr>
        <w:t xml:space="preserve">, &amp; </w:t>
      </w:r>
      <w:proofErr w:type="spellStart"/>
      <w:r w:rsidRPr="00D32C9D">
        <w:rPr>
          <w:rFonts w:asciiTheme="majorHAnsi" w:hAnsiTheme="majorHAnsi" w:cstheme="minorHAnsi"/>
          <w:b/>
          <w:color w:val="000000"/>
        </w:rPr>
        <w:t>Bouwma</w:t>
      </w:r>
      <w:proofErr w:type="spellEnd"/>
      <w:r w:rsidRPr="00D32C9D">
        <w:rPr>
          <w:rFonts w:asciiTheme="majorHAnsi" w:hAnsiTheme="majorHAnsi" w:cstheme="minorHAnsi"/>
          <w:b/>
          <w:color w:val="000000"/>
        </w:rPr>
        <w:t>-Gearhart, J</w:t>
      </w:r>
      <w:r w:rsidRPr="00D32C9D">
        <w:rPr>
          <w:rFonts w:asciiTheme="majorHAnsi" w:hAnsiTheme="majorHAnsi" w:cstheme="minorHAnsi"/>
          <w:color w:val="000000"/>
        </w:rPr>
        <w:t xml:space="preserve">. (2019, April). </w:t>
      </w:r>
      <w:r w:rsidRPr="00D32C9D">
        <w:rPr>
          <w:rFonts w:asciiTheme="majorHAnsi" w:hAnsiTheme="majorHAnsi" w:cstheme="minorHAnsi"/>
          <w:i/>
          <w:iCs/>
          <w:color w:val="000000"/>
        </w:rPr>
        <w:t>STEM faculty motivations for using learning data: Implications for accountability for student learning.</w:t>
      </w:r>
      <w:r w:rsidRPr="00D32C9D">
        <w:rPr>
          <w:rFonts w:asciiTheme="majorHAnsi" w:hAnsiTheme="majorHAnsi" w:cstheme="minorHAnsi"/>
          <w:color w:val="000000"/>
        </w:rPr>
        <w:t xml:space="preserve"> Presented at the meeting of the National Association for Research in Science Teaching, Baltimore, MD. </w:t>
      </w:r>
    </w:p>
    <w:p w14:paraId="157C4E5A" w14:textId="77777777" w:rsidR="004C57FF" w:rsidRPr="00D32C9D" w:rsidRDefault="004C57FF" w:rsidP="002E632B">
      <w:pPr>
        <w:ind w:left="1080" w:hanging="360"/>
        <w:rPr>
          <w:rFonts w:asciiTheme="majorHAnsi" w:hAnsiTheme="majorHAnsi"/>
        </w:rPr>
      </w:pPr>
    </w:p>
    <w:p w14:paraId="10C5F608" w14:textId="7A5BE0E8" w:rsidR="004C57FF" w:rsidRPr="00D32C9D" w:rsidRDefault="004C57FF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Youmans, K.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Villanueva, I., </w:t>
      </w:r>
      <w:proofErr w:type="spellStart"/>
      <w:r w:rsidRPr="00D32C9D">
        <w:rPr>
          <w:rFonts w:asciiTheme="majorHAnsi" w:hAnsiTheme="majorHAnsi"/>
        </w:rPr>
        <w:t>Nadelson</w:t>
      </w:r>
      <w:proofErr w:type="spellEnd"/>
      <w:r w:rsidRPr="00D32C9D">
        <w:rPr>
          <w:rFonts w:asciiTheme="majorHAnsi" w:hAnsiTheme="majorHAnsi"/>
        </w:rPr>
        <w:t xml:space="preserve">, L., </w:t>
      </w:r>
      <w:proofErr w:type="spellStart"/>
      <w:r w:rsidRPr="00D32C9D">
        <w:rPr>
          <w:rFonts w:asciiTheme="majorHAnsi" w:hAnsiTheme="majorHAnsi"/>
        </w:rPr>
        <w:t>Bouwma</w:t>
      </w:r>
      <w:proofErr w:type="spellEnd"/>
      <w:r w:rsidRPr="00D32C9D">
        <w:rPr>
          <w:rFonts w:asciiTheme="majorHAnsi" w:hAnsiTheme="majorHAnsi"/>
        </w:rPr>
        <w:t>-Gearhart, J., Lenz, A.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&amp; </w:t>
      </w:r>
      <w:proofErr w:type="spellStart"/>
      <w:r w:rsidRPr="00D32C9D">
        <w:rPr>
          <w:rFonts w:asciiTheme="majorHAnsi" w:hAnsiTheme="majorHAnsi"/>
        </w:rPr>
        <w:t>Lanci</w:t>
      </w:r>
      <w:proofErr w:type="spellEnd"/>
      <w:r w:rsidRPr="00D32C9D">
        <w:rPr>
          <w:rFonts w:asciiTheme="majorHAnsi" w:hAnsiTheme="majorHAnsi"/>
        </w:rPr>
        <w:t xml:space="preserve">, S. (2018). </w:t>
      </w:r>
      <w:r w:rsidRPr="00D32C9D">
        <w:rPr>
          <w:rFonts w:asciiTheme="majorHAnsi" w:hAnsiTheme="majorHAnsi"/>
          <w:i/>
        </w:rPr>
        <w:t xml:space="preserve">Engineering </w:t>
      </w:r>
      <w:r w:rsidR="002F1BE4" w:rsidRPr="00D32C9D">
        <w:rPr>
          <w:rFonts w:asciiTheme="majorHAnsi" w:hAnsiTheme="majorHAnsi"/>
          <w:i/>
        </w:rPr>
        <w:t>students’ perceived value of campus makerspaces for future career preparation.</w:t>
      </w:r>
      <w:r w:rsidR="002F1BE4" w:rsidRPr="00D32C9D">
        <w:rPr>
          <w:rFonts w:asciiTheme="majorHAnsi" w:hAnsiTheme="majorHAnsi"/>
        </w:rPr>
        <w:t xml:space="preserve"> </w:t>
      </w:r>
      <w:r w:rsidR="000324BE" w:rsidRPr="00D32C9D">
        <w:rPr>
          <w:rFonts w:asciiTheme="majorHAnsi" w:hAnsiTheme="majorHAnsi"/>
          <w:iCs/>
          <w:color w:val="000000"/>
        </w:rPr>
        <w:t>P</w:t>
      </w:r>
      <w:r w:rsidRPr="00D32C9D">
        <w:rPr>
          <w:rFonts w:asciiTheme="majorHAnsi" w:hAnsiTheme="majorHAnsi"/>
        </w:rPr>
        <w:t xml:space="preserve">resented at the </w:t>
      </w:r>
      <w:r w:rsidRPr="00D32C9D">
        <w:rPr>
          <w:rFonts w:asciiTheme="majorHAnsi" w:hAnsiTheme="majorHAnsi"/>
          <w:iCs/>
        </w:rPr>
        <w:t>International Symposium on Makerspaces</w:t>
      </w:r>
      <w:r w:rsidRPr="00D32C9D">
        <w:rPr>
          <w:rFonts w:asciiTheme="majorHAnsi" w:hAnsiTheme="majorHAnsi"/>
        </w:rPr>
        <w:t>, Stanford, CA.</w:t>
      </w:r>
    </w:p>
    <w:p w14:paraId="61BDAEDB" w14:textId="77777777" w:rsidR="008931D6" w:rsidRPr="00D32C9D" w:rsidRDefault="008931D6" w:rsidP="002E632B">
      <w:pPr>
        <w:pStyle w:val="ListParagraph"/>
        <w:ind w:left="1080" w:hanging="360"/>
        <w:rPr>
          <w:rFonts w:asciiTheme="majorHAnsi" w:hAnsiTheme="majorHAnsi"/>
        </w:rPr>
      </w:pPr>
    </w:p>
    <w:p w14:paraId="4E25AB21" w14:textId="3D2DA62A" w:rsidR="008931D6" w:rsidRPr="00D32C9D" w:rsidRDefault="008931D6" w:rsidP="00E3745B">
      <w:pPr>
        <w:pStyle w:val="ListParagraph"/>
        <w:numPr>
          <w:ilvl w:val="0"/>
          <w:numId w:val="18"/>
        </w:numPr>
        <w:ind w:left="1080"/>
        <w:outlineLvl w:val="2"/>
        <w:rPr>
          <w:rFonts w:asciiTheme="majorHAnsi" w:hAnsiTheme="majorHAnsi" w:cs="Arial"/>
          <w:b/>
          <w:bCs/>
          <w:color w:val="333333"/>
        </w:rPr>
      </w:pPr>
      <w:r w:rsidRPr="00D32C9D">
        <w:rPr>
          <w:rFonts w:asciiTheme="majorHAnsi" w:hAnsiTheme="majorHAnsi"/>
          <w:color w:val="000000"/>
        </w:rPr>
        <w:t xml:space="preserve">Villanueva, I., </w:t>
      </w:r>
      <w:proofErr w:type="spellStart"/>
      <w:r w:rsidRPr="00D32C9D">
        <w:rPr>
          <w:rFonts w:asciiTheme="majorHAnsi" w:hAnsiTheme="majorHAnsi"/>
          <w:color w:val="000000"/>
        </w:rPr>
        <w:t>Nadelson</w:t>
      </w:r>
      <w:proofErr w:type="spellEnd"/>
      <w:r w:rsidRPr="00D32C9D">
        <w:rPr>
          <w:rFonts w:asciiTheme="majorHAnsi" w:hAnsiTheme="majorHAnsi"/>
          <w:color w:val="000000"/>
        </w:rPr>
        <w:t xml:space="preserve">, L. S., </w:t>
      </w:r>
      <w:proofErr w:type="spellStart"/>
      <w:r w:rsidRPr="00D32C9D">
        <w:rPr>
          <w:rFonts w:asciiTheme="majorHAnsi" w:hAnsiTheme="majorHAnsi"/>
          <w:b/>
          <w:color w:val="000000"/>
        </w:rPr>
        <w:t>Bouwma</w:t>
      </w:r>
      <w:proofErr w:type="spellEnd"/>
      <w:r w:rsidRPr="00D32C9D">
        <w:rPr>
          <w:rFonts w:asciiTheme="majorHAnsi" w:hAnsiTheme="majorHAnsi"/>
          <w:b/>
          <w:color w:val="000000"/>
        </w:rPr>
        <w:t>-Gearhart, J.</w:t>
      </w:r>
      <w:r w:rsidRPr="00D32C9D">
        <w:rPr>
          <w:rFonts w:asciiTheme="majorHAnsi" w:hAnsiTheme="majorHAnsi"/>
          <w:color w:val="000000"/>
        </w:rPr>
        <w:t xml:space="preserve"> (</w:t>
      </w:r>
      <w:r w:rsidR="00C05EDC" w:rsidRPr="00D32C9D">
        <w:rPr>
          <w:rFonts w:asciiTheme="majorHAnsi" w:hAnsiTheme="majorHAnsi"/>
          <w:color w:val="000000"/>
        </w:rPr>
        <w:t>2018</w:t>
      </w:r>
      <w:r w:rsidRPr="00D32C9D">
        <w:rPr>
          <w:rFonts w:asciiTheme="majorHAnsi" w:hAnsiTheme="majorHAnsi"/>
          <w:color w:val="000000"/>
        </w:rPr>
        <w:t xml:space="preserve">). </w:t>
      </w:r>
      <w:r w:rsidRPr="00D32C9D">
        <w:rPr>
          <w:rFonts w:asciiTheme="majorHAnsi" w:hAnsiTheme="majorHAnsi" w:cs="Arial"/>
          <w:bCs/>
          <w:i/>
          <w:color w:val="333333"/>
        </w:rPr>
        <w:t xml:space="preserve">The </w:t>
      </w:r>
      <w:r w:rsidR="002F1BE4" w:rsidRPr="00D32C9D">
        <w:rPr>
          <w:rFonts w:asciiTheme="majorHAnsi" w:hAnsiTheme="majorHAnsi" w:cs="Arial"/>
          <w:bCs/>
          <w:i/>
          <w:color w:val="333333"/>
        </w:rPr>
        <w:t>"soft" argument for engineering professional identity courses: A case study.</w:t>
      </w:r>
      <w:r w:rsidR="002F1BE4" w:rsidRPr="00D32C9D">
        <w:rPr>
          <w:rFonts w:asciiTheme="majorHAnsi" w:hAnsiTheme="majorHAnsi" w:cs="Arial"/>
          <w:b/>
          <w:bCs/>
          <w:color w:val="333333"/>
        </w:rPr>
        <w:t xml:space="preserve"> </w:t>
      </w:r>
      <w:r w:rsidRPr="00D32C9D">
        <w:rPr>
          <w:rFonts w:asciiTheme="majorHAnsi" w:hAnsiTheme="majorHAnsi"/>
        </w:rPr>
        <w:t>Presented at the annual meeting of the American Educational Research Association, New York, NY.</w:t>
      </w:r>
    </w:p>
    <w:p w14:paraId="46703A3D" w14:textId="77777777" w:rsidR="008931D6" w:rsidRPr="00D32C9D" w:rsidRDefault="008931D6" w:rsidP="002E632B">
      <w:pPr>
        <w:pStyle w:val="ListParagraph"/>
        <w:ind w:left="1080" w:hanging="360"/>
        <w:rPr>
          <w:rFonts w:asciiTheme="majorHAnsi" w:hAnsiTheme="majorHAnsi" w:cs="Arial"/>
          <w:b/>
          <w:bCs/>
          <w:color w:val="333333"/>
        </w:rPr>
      </w:pPr>
    </w:p>
    <w:p w14:paraId="17EBB2A2" w14:textId="77126028" w:rsidR="00BA3DCA" w:rsidRPr="00D32C9D" w:rsidRDefault="006E6524" w:rsidP="00E3745B">
      <w:pPr>
        <w:pStyle w:val="ListParagraph"/>
        <w:numPr>
          <w:ilvl w:val="0"/>
          <w:numId w:val="18"/>
        </w:numPr>
        <w:ind w:left="1080"/>
        <w:outlineLvl w:val="2"/>
        <w:rPr>
          <w:rFonts w:asciiTheme="majorHAnsi" w:hAnsiTheme="majorHAnsi" w:cs="Arial"/>
          <w:b/>
          <w:bCs/>
          <w:color w:val="333333"/>
        </w:rPr>
      </w:pPr>
      <w:r w:rsidRPr="00D32C9D">
        <w:rPr>
          <w:rFonts w:asciiTheme="majorHAnsi" w:hAnsiTheme="majorHAnsi" w:cs="Calibri"/>
          <w:color w:val="000000"/>
        </w:rPr>
        <w:t>Lenz, A.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Calibri"/>
          <w:color w:val="000000"/>
        </w:rPr>
        <w:t xml:space="preserve"> &amp; </w:t>
      </w:r>
      <w:proofErr w:type="spellStart"/>
      <w:r w:rsidRPr="00D32C9D">
        <w:rPr>
          <w:rFonts w:asciiTheme="majorHAnsi" w:hAnsiTheme="majorHAnsi"/>
          <w:b/>
          <w:color w:val="000000"/>
        </w:rPr>
        <w:t>Bouwma</w:t>
      </w:r>
      <w:proofErr w:type="spellEnd"/>
      <w:r w:rsidRPr="00D32C9D">
        <w:rPr>
          <w:rFonts w:asciiTheme="majorHAnsi" w:hAnsiTheme="majorHAnsi"/>
          <w:b/>
          <w:color w:val="000000"/>
        </w:rPr>
        <w:t>-Gearhart, J.</w:t>
      </w:r>
      <w:r w:rsidRPr="00D32C9D">
        <w:rPr>
          <w:rFonts w:asciiTheme="majorHAnsi" w:hAnsiTheme="majorHAnsi"/>
          <w:color w:val="000000"/>
        </w:rPr>
        <w:t xml:space="preserve"> </w:t>
      </w:r>
      <w:r w:rsidRPr="00D32C9D">
        <w:rPr>
          <w:rFonts w:asciiTheme="majorHAnsi" w:hAnsiTheme="majorHAnsi" w:cs="Calibri"/>
          <w:color w:val="000000"/>
        </w:rPr>
        <w:t>(</w:t>
      </w:r>
      <w:r w:rsidR="00C05EDC" w:rsidRPr="00D32C9D">
        <w:rPr>
          <w:rFonts w:asciiTheme="majorHAnsi" w:hAnsiTheme="majorHAnsi" w:cs="Calibri"/>
          <w:color w:val="000000"/>
        </w:rPr>
        <w:t>2018</w:t>
      </w:r>
      <w:r w:rsidRPr="00D32C9D">
        <w:rPr>
          <w:rFonts w:asciiTheme="majorHAnsi" w:hAnsiTheme="majorHAnsi" w:cs="Calibri"/>
          <w:color w:val="000000"/>
        </w:rPr>
        <w:t xml:space="preserve">). </w:t>
      </w:r>
      <w:r w:rsidRPr="00D32C9D">
        <w:rPr>
          <w:rFonts w:asciiTheme="majorHAnsi" w:hAnsiTheme="majorHAnsi" w:cs="Arial"/>
          <w:bCs/>
          <w:i/>
          <w:color w:val="333333"/>
        </w:rPr>
        <w:t xml:space="preserve">Perceived </w:t>
      </w:r>
      <w:r w:rsidR="002F1BE4" w:rsidRPr="00D32C9D">
        <w:rPr>
          <w:rFonts w:asciiTheme="majorHAnsi" w:hAnsiTheme="majorHAnsi" w:cs="Arial"/>
          <w:bCs/>
          <w:i/>
          <w:color w:val="333333"/>
        </w:rPr>
        <w:t>features affecting STEM teaching faculty and their resulting implications for change.</w:t>
      </w:r>
      <w:r w:rsidR="002F1BE4" w:rsidRPr="00D32C9D">
        <w:rPr>
          <w:rFonts w:asciiTheme="majorHAnsi" w:hAnsiTheme="majorHAnsi" w:cs="Arial"/>
          <w:b/>
          <w:bCs/>
          <w:color w:val="333333"/>
        </w:rPr>
        <w:t xml:space="preserve"> </w:t>
      </w:r>
      <w:r w:rsidRPr="00D32C9D">
        <w:rPr>
          <w:rFonts w:asciiTheme="majorHAnsi" w:hAnsiTheme="majorHAnsi"/>
        </w:rPr>
        <w:t>Presented at the annual meeting of the American Educational Research Association, New York, NY.</w:t>
      </w:r>
    </w:p>
    <w:p w14:paraId="48309F28" w14:textId="77777777" w:rsidR="00BA3DCA" w:rsidRPr="00D32C9D" w:rsidRDefault="00BA3DCA" w:rsidP="002E632B">
      <w:pPr>
        <w:pStyle w:val="ListParagraph"/>
        <w:ind w:left="1080" w:hanging="360"/>
        <w:rPr>
          <w:rFonts w:asciiTheme="majorHAnsi" w:hAnsiTheme="majorHAnsi" w:cs="Arial"/>
          <w:iCs/>
        </w:rPr>
      </w:pPr>
    </w:p>
    <w:p w14:paraId="29A380BB" w14:textId="77777777" w:rsidR="002F1BE4" w:rsidRPr="00D32C9D" w:rsidRDefault="000F406B" w:rsidP="00E3745B">
      <w:pPr>
        <w:pStyle w:val="ListParagraph"/>
        <w:numPr>
          <w:ilvl w:val="0"/>
          <w:numId w:val="18"/>
        </w:numPr>
        <w:ind w:left="1080"/>
        <w:outlineLvl w:val="2"/>
        <w:rPr>
          <w:rFonts w:asciiTheme="majorHAnsi" w:hAnsiTheme="majorHAnsi" w:cs="Arial"/>
          <w:b/>
          <w:bCs/>
          <w:color w:val="333333"/>
        </w:rPr>
      </w:pPr>
      <w:r w:rsidRPr="00D32C9D">
        <w:rPr>
          <w:rFonts w:asciiTheme="majorHAnsi" w:hAnsiTheme="majorHAnsi" w:cs="Arial"/>
          <w:iCs/>
        </w:rPr>
        <w:t>Collins, J.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Arial"/>
          <w:i/>
          <w:iCs/>
        </w:rPr>
        <w:t xml:space="preserve"> &amp; </w:t>
      </w:r>
      <w:proofErr w:type="spellStart"/>
      <w:r w:rsidRPr="00D32C9D">
        <w:rPr>
          <w:rFonts w:asciiTheme="majorHAnsi" w:hAnsiTheme="majorHAnsi" w:cs="Arial"/>
          <w:b/>
        </w:rPr>
        <w:t>Bouwma</w:t>
      </w:r>
      <w:proofErr w:type="spellEnd"/>
      <w:r w:rsidRPr="00D32C9D">
        <w:rPr>
          <w:rFonts w:asciiTheme="majorHAnsi" w:hAnsiTheme="majorHAnsi" w:cs="Arial"/>
          <w:b/>
        </w:rPr>
        <w:t xml:space="preserve">-Gearhart, J. </w:t>
      </w:r>
      <w:r w:rsidRPr="00D32C9D">
        <w:rPr>
          <w:rFonts w:asciiTheme="majorHAnsi" w:hAnsiTheme="majorHAnsi" w:cs="Arial"/>
        </w:rPr>
        <w:t xml:space="preserve">(2017).  </w:t>
      </w:r>
      <w:r w:rsidRPr="00D32C9D">
        <w:rPr>
          <w:rFonts w:asciiTheme="majorHAnsi" w:hAnsiTheme="majorHAnsi" w:cs="Arial"/>
          <w:i/>
        </w:rPr>
        <w:t xml:space="preserve">Examining STEM </w:t>
      </w:r>
      <w:r w:rsidR="002F1BE4" w:rsidRPr="00D32C9D">
        <w:rPr>
          <w:rFonts w:asciiTheme="majorHAnsi" w:hAnsiTheme="majorHAnsi" w:cs="Arial"/>
          <w:i/>
        </w:rPr>
        <w:t>faculty participation in professional development:  Implications for instructional change at research universities.</w:t>
      </w:r>
      <w:r w:rsidR="002F1BE4" w:rsidRPr="00D32C9D">
        <w:rPr>
          <w:rFonts w:asciiTheme="majorHAnsi" w:hAnsiTheme="majorHAnsi" w:cs="Arial"/>
        </w:rPr>
        <w:t xml:space="preserve">  </w:t>
      </w:r>
      <w:r w:rsidRPr="00D32C9D">
        <w:rPr>
          <w:rFonts w:asciiTheme="majorHAnsi" w:hAnsiTheme="majorHAnsi"/>
        </w:rPr>
        <w:t>Presented at the annual meeting of the American Educational Research Association, San Antonio, TX.</w:t>
      </w:r>
    </w:p>
    <w:p w14:paraId="008E445A" w14:textId="77777777" w:rsidR="002F1BE4" w:rsidRPr="00D32C9D" w:rsidRDefault="002F1BE4" w:rsidP="002E632B">
      <w:pPr>
        <w:pStyle w:val="ListParagraph"/>
        <w:ind w:left="1080" w:hanging="360"/>
        <w:rPr>
          <w:rFonts w:asciiTheme="majorHAnsi" w:hAnsiTheme="majorHAnsi" w:cs="Arial"/>
          <w:iCs/>
        </w:rPr>
      </w:pPr>
    </w:p>
    <w:p w14:paraId="58D8484A" w14:textId="617E96F9" w:rsidR="00AC1442" w:rsidRPr="00D32C9D" w:rsidRDefault="00AC1442" w:rsidP="00E3745B">
      <w:pPr>
        <w:pStyle w:val="ListParagraph"/>
        <w:numPr>
          <w:ilvl w:val="0"/>
          <w:numId w:val="18"/>
        </w:numPr>
        <w:ind w:left="1080"/>
        <w:outlineLvl w:val="2"/>
        <w:rPr>
          <w:rFonts w:asciiTheme="majorHAnsi" w:hAnsiTheme="majorHAnsi" w:cs="Arial"/>
          <w:b/>
          <w:bCs/>
          <w:color w:val="333333"/>
        </w:rPr>
      </w:pPr>
      <w:r w:rsidRPr="00D32C9D">
        <w:rPr>
          <w:rFonts w:asciiTheme="majorHAnsi" w:hAnsiTheme="majorHAnsi" w:cs="Arial"/>
          <w:iCs/>
        </w:rPr>
        <w:t>Collins, J.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Arial"/>
          <w:i/>
          <w:iCs/>
        </w:rPr>
        <w:t xml:space="preserve"> &amp; </w:t>
      </w:r>
      <w:proofErr w:type="spellStart"/>
      <w:r w:rsidRPr="00D32C9D">
        <w:rPr>
          <w:rFonts w:asciiTheme="majorHAnsi" w:hAnsiTheme="majorHAnsi" w:cs="Arial"/>
          <w:b/>
        </w:rPr>
        <w:t>Bouwma</w:t>
      </w:r>
      <w:proofErr w:type="spellEnd"/>
      <w:r w:rsidRPr="00D32C9D">
        <w:rPr>
          <w:rFonts w:asciiTheme="majorHAnsi" w:hAnsiTheme="majorHAnsi" w:cs="Arial"/>
          <w:b/>
        </w:rPr>
        <w:t xml:space="preserve">-Gearhart, J. </w:t>
      </w:r>
      <w:r w:rsidRPr="00D32C9D">
        <w:rPr>
          <w:rFonts w:asciiTheme="majorHAnsi" w:hAnsiTheme="majorHAnsi" w:cs="Arial"/>
        </w:rPr>
        <w:t>(2016).</w:t>
      </w:r>
      <w:r w:rsidRPr="00D32C9D">
        <w:rPr>
          <w:rFonts w:asciiTheme="majorHAnsi" w:hAnsiTheme="majorHAnsi" w:cs="Arial"/>
          <w:b/>
        </w:rPr>
        <w:t xml:space="preserve"> </w:t>
      </w:r>
      <w:r w:rsidRPr="00D32C9D">
        <w:rPr>
          <w:rFonts w:asciiTheme="majorHAnsi" w:hAnsiTheme="majorHAnsi"/>
          <w:i/>
        </w:rPr>
        <w:t>Considerin</w:t>
      </w:r>
      <w:r w:rsidR="002F1BE4" w:rsidRPr="00D32C9D">
        <w:rPr>
          <w:rFonts w:asciiTheme="majorHAnsi" w:hAnsiTheme="majorHAnsi"/>
          <w:i/>
        </w:rPr>
        <w:t>g students’ perspectives: perceived constraints and affordances regarding STEM teaching and learning</w:t>
      </w:r>
      <w:r w:rsidRPr="00D32C9D">
        <w:rPr>
          <w:rFonts w:asciiTheme="majorHAnsi" w:hAnsiTheme="majorHAnsi"/>
          <w:i/>
        </w:rPr>
        <w:t>.</w:t>
      </w:r>
      <w:r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 w:cs="Verdana"/>
        </w:rPr>
        <w:t xml:space="preserve">Presented at the </w:t>
      </w:r>
      <w:r w:rsidRPr="00D32C9D">
        <w:rPr>
          <w:rFonts w:asciiTheme="majorHAnsi" w:hAnsiTheme="majorHAnsi"/>
        </w:rPr>
        <w:t>annual meeting of The Association for the Study of Higher Education, Columbus, OH.</w:t>
      </w:r>
      <w:r w:rsidRPr="00D32C9D">
        <w:rPr>
          <w:rFonts w:asciiTheme="majorHAnsi" w:hAnsiTheme="majorHAnsi"/>
          <w:b/>
        </w:rPr>
        <w:t xml:space="preserve"> </w:t>
      </w:r>
    </w:p>
    <w:p w14:paraId="011EB1B9" w14:textId="77777777" w:rsidR="002F1BE4" w:rsidRPr="00D32C9D" w:rsidRDefault="002F1BE4" w:rsidP="002E632B">
      <w:pPr>
        <w:ind w:left="1080" w:hanging="360"/>
        <w:rPr>
          <w:rFonts w:asciiTheme="majorHAnsi" w:hAnsiTheme="majorHAnsi" w:cs="Arial"/>
          <w:b/>
          <w:bCs/>
          <w:iCs/>
        </w:rPr>
      </w:pPr>
    </w:p>
    <w:p w14:paraId="37DB9723" w14:textId="56A0AFAD" w:rsidR="007E1553" w:rsidRPr="00D32C9D" w:rsidRDefault="007E1553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="Arial"/>
        </w:rPr>
      </w:pPr>
      <w:proofErr w:type="spellStart"/>
      <w:r w:rsidRPr="00D32C9D">
        <w:rPr>
          <w:rFonts w:asciiTheme="majorHAnsi" w:hAnsiTheme="majorHAnsi" w:cs="Arial"/>
          <w:b/>
          <w:bCs/>
          <w:iCs/>
        </w:rPr>
        <w:t>Bouwma</w:t>
      </w:r>
      <w:proofErr w:type="spellEnd"/>
      <w:r w:rsidRPr="00D32C9D">
        <w:rPr>
          <w:rFonts w:asciiTheme="majorHAnsi" w:hAnsiTheme="majorHAnsi" w:cs="Arial"/>
          <w:b/>
          <w:bCs/>
          <w:iCs/>
        </w:rPr>
        <w:t>-Gearhart, J.</w:t>
      </w:r>
      <w:r w:rsidRPr="00D32C9D">
        <w:rPr>
          <w:rFonts w:asciiTheme="majorHAnsi" w:hAnsiTheme="majorHAnsi" w:cs="Arial"/>
          <w:bCs/>
          <w:iCs/>
        </w:rPr>
        <w:t>, Hora, M. &amp; Park, H.</w:t>
      </w:r>
      <w:r w:rsidRPr="00D32C9D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Arial"/>
          <w:bCs/>
          <w:iCs/>
        </w:rPr>
        <w:t xml:space="preserve"> (2016). </w:t>
      </w:r>
      <w:r w:rsidRPr="00D32C9D">
        <w:rPr>
          <w:rFonts w:asciiTheme="majorHAnsi" w:hAnsiTheme="majorHAnsi"/>
          <w:i/>
        </w:rPr>
        <w:t>Data driven decision-making in STEM departments: A field study of faculty engagement in continuous improvement systems for teaching.</w:t>
      </w:r>
      <w:r w:rsidRPr="00D32C9D">
        <w:rPr>
          <w:rFonts w:asciiTheme="majorHAnsi" w:hAnsiTheme="majorHAnsi"/>
          <w:b/>
        </w:rPr>
        <w:t xml:space="preserve"> </w:t>
      </w:r>
      <w:r w:rsidR="000324BE" w:rsidRPr="00D32C9D">
        <w:rPr>
          <w:rFonts w:asciiTheme="majorHAnsi" w:hAnsiTheme="majorHAnsi" w:cs="Arial"/>
          <w:bCs/>
          <w:iCs/>
        </w:rPr>
        <w:t>P</w:t>
      </w:r>
      <w:r w:rsidRPr="00D32C9D">
        <w:rPr>
          <w:rFonts w:asciiTheme="majorHAnsi" w:hAnsiTheme="majorHAnsi" w:cs="Arial"/>
          <w:bCs/>
          <w:iCs/>
        </w:rPr>
        <w:t xml:space="preserve">resented at </w:t>
      </w:r>
      <w:r w:rsidR="00D67200" w:rsidRPr="00D32C9D">
        <w:rPr>
          <w:rFonts w:asciiTheme="majorHAnsi" w:hAnsiTheme="majorHAnsi" w:cs="Arial"/>
          <w:bCs/>
          <w:iCs/>
        </w:rPr>
        <w:t>the American Association for the Advancement of Science’s (AAAS) meeting</w:t>
      </w:r>
      <w:r w:rsidRPr="00D32C9D">
        <w:rPr>
          <w:rFonts w:asciiTheme="majorHAnsi" w:hAnsiTheme="majorHAnsi" w:cs="Arial"/>
          <w:bCs/>
          <w:iCs/>
        </w:rPr>
        <w:t xml:space="preserve"> Envisioning the Future of Undergraduate STEM Education: Research and Practice. Washington, DC.</w:t>
      </w:r>
    </w:p>
    <w:p w14:paraId="7E41D894" w14:textId="77777777" w:rsidR="007E1553" w:rsidRPr="00D32C9D" w:rsidRDefault="007E1553" w:rsidP="002E632B">
      <w:pPr>
        <w:tabs>
          <w:tab w:val="left" w:pos="720"/>
          <w:tab w:val="left" w:pos="1440"/>
          <w:tab w:val="left" w:pos="2160"/>
        </w:tabs>
        <w:ind w:left="1080" w:hanging="360"/>
        <w:rPr>
          <w:rFonts w:asciiTheme="majorHAnsi" w:hAnsiTheme="majorHAnsi"/>
          <w:b/>
        </w:rPr>
      </w:pPr>
    </w:p>
    <w:p w14:paraId="2EBB62DC" w14:textId="6D80703D" w:rsidR="00366A41" w:rsidRPr="00D32C9D" w:rsidRDefault="007C531D" w:rsidP="00E3745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</w:tabs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="Arial"/>
        </w:rPr>
        <w:t>Koretsky</w:t>
      </w:r>
      <w:proofErr w:type="spellEnd"/>
      <w:r w:rsidRPr="00D32C9D">
        <w:rPr>
          <w:rFonts w:asciiTheme="majorHAnsi" w:hAnsiTheme="majorHAnsi" w:cs="Arial"/>
        </w:rPr>
        <w:t xml:space="preserve">, M., </w:t>
      </w:r>
      <w:proofErr w:type="spellStart"/>
      <w:r w:rsidRPr="00D32C9D">
        <w:rPr>
          <w:rFonts w:asciiTheme="majorHAnsi" w:hAnsiTheme="majorHAnsi" w:cs="Arial"/>
          <w:b/>
        </w:rPr>
        <w:t>Bouwma</w:t>
      </w:r>
      <w:proofErr w:type="spellEnd"/>
      <w:r w:rsidRPr="00D32C9D">
        <w:rPr>
          <w:rFonts w:asciiTheme="majorHAnsi" w:hAnsiTheme="majorHAnsi" w:cs="Arial"/>
          <w:b/>
        </w:rPr>
        <w:t>-Gearhart, J</w:t>
      </w:r>
      <w:r w:rsidRPr="00D32C9D">
        <w:rPr>
          <w:rFonts w:asciiTheme="majorHAnsi" w:hAnsiTheme="majorHAnsi" w:cs="Arial"/>
        </w:rPr>
        <w:t xml:space="preserve">., Brown, S., Brubaker-Cole, S., and Dick. T. </w:t>
      </w:r>
      <w:r w:rsidR="00AA5E56" w:rsidRPr="00D32C9D">
        <w:rPr>
          <w:rFonts w:asciiTheme="majorHAnsi" w:hAnsiTheme="majorHAnsi" w:cs="Arial"/>
        </w:rPr>
        <w:t xml:space="preserve">(2016). </w:t>
      </w:r>
      <w:r w:rsidR="00D67200" w:rsidRPr="00D32C9D">
        <w:rPr>
          <w:rFonts w:asciiTheme="majorHAnsi" w:hAnsiTheme="majorHAnsi" w:cs="Arial"/>
          <w:bCs/>
          <w:i/>
          <w:iCs/>
        </w:rPr>
        <w:t>Enhancing STEM education at Oregon State University.</w:t>
      </w:r>
      <w:r w:rsidR="00D67200" w:rsidRPr="00D32C9D">
        <w:rPr>
          <w:rFonts w:asciiTheme="majorHAnsi" w:hAnsiTheme="majorHAnsi" w:cs="Arial"/>
          <w:bCs/>
          <w:iCs/>
        </w:rPr>
        <w:t xml:space="preserve"> </w:t>
      </w:r>
      <w:r w:rsidRPr="00D32C9D">
        <w:rPr>
          <w:rFonts w:asciiTheme="majorHAnsi" w:hAnsiTheme="majorHAnsi" w:cs="Arial"/>
          <w:bCs/>
          <w:iCs/>
        </w:rPr>
        <w:t>Presented at the American Association for the Advancement of Science’s (AAAS) meeting Envisioning the Future of Undergraduate STEM Education: Research and Practice. Washington, DC.</w:t>
      </w:r>
    </w:p>
    <w:p w14:paraId="1E67EAA3" w14:textId="77777777" w:rsidR="007E1553" w:rsidRPr="00D32C9D" w:rsidRDefault="007E1553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5B8A1FD6" w14:textId="7C8163E3" w:rsidR="00D42C33" w:rsidRPr="00D32C9D" w:rsidRDefault="00870915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r w:rsidRPr="00D32C9D">
        <w:rPr>
          <w:rFonts w:asciiTheme="majorHAnsi" w:hAnsiTheme="majorHAnsi" w:cs="Cambria"/>
        </w:rPr>
        <w:t xml:space="preserve">Hora, M., </w:t>
      </w:r>
      <w:proofErr w:type="spellStart"/>
      <w:r w:rsidRPr="00D32C9D">
        <w:rPr>
          <w:rFonts w:asciiTheme="majorHAnsi" w:hAnsiTheme="majorHAnsi" w:cs="Cambria"/>
          <w:b/>
        </w:rPr>
        <w:t>Bouwma</w:t>
      </w:r>
      <w:proofErr w:type="spellEnd"/>
      <w:r w:rsidRPr="00D32C9D">
        <w:rPr>
          <w:rFonts w:asciiTheme="majorHAnsi" w:hAnsiTheme="majorHAnsi" w:cs="Cambria"/>
          <w:b/>
        </w:rPr>
        <w:t>-Gearhart, J</w:t>
      </w:r>
      <w:r w:rsidR="00D40AE3" w:rsidRPr="00D32C9D">
        <w:rPr>
          <w:rFonts w:asciiTheme="majorHAnsi" w:hAnsiTheme="majorHAnsi" w:cs="Cambria"/>
        </w:rPr>
        <w:t xml:space="preserve">., &amp; </w:t>
      </w:r>
      <w:r w:rsidRPr="00D32C9D">
        <w:rPr>
          <w:rFonts w:asciiTheme="majorHAnsi" w:hAnsiTheme="majorHAnsi" w:cs="Cambria"/>
        </w:rPr>
        <w:t>Park, H.</w:t>
      </w:r>
      <w:r w:rsidR="004E41B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4E41B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Cambria"/>
        </w:rPr>
        <w:t xml:space="preserve"> </w:t>
      </w:r>
      <w:r w:rsidR="005917BB" w:rsidRPr="00D32C9D">
        <w:rPr>
          <w:rFonts w:asciiTheme="majorHAnsi" w:hAnsiTheme="majorHAnsi" w:cs="Cambria"/>
        </w:rPr>
        <w:t>(2016</w:t>
      </w:r>
      <w:r w:rsidR="00FB14E8" w:rsidRPr="00D32C9D">
        <w:rPr>
          <w:rFonts w:asciiTheme="majorHAnsi" w:hAnsiTheme="majorHAnsi" w:cs="Cambria"/>
        </w:rPr>
        <w:t xml:space="preserve">). </w:t>
      </w:r>
      <w:r w:rsidR="00F23D98" w:rsidRPr="00D32C9D">
        <w:rPr>
          <w:rFonts w:asciiTheme="majorHAnsi" w:hAnsiTheme="majorHAnsi" w:cs="Cambria"/>
          <w:i/>
        </w:rPr>
        <w:t xml:space="preserve">How </w:t>
      </w:r>
      <w:r w:rsidR="002F1BE4" w:rsidRPr="00D32C9D">
        <w:rPr>
          <w:rFonts w:asciiTheme="majorHAnsi" w:hAnsiTheme="majorHAnsi" w:cs="Cambria"/>
          <w:i/>
        </w:rPr>
        <w:t>do data driven decision-making policies impact faculty planning and teaching activities?</w:t>
      </w:r>
      <w:r w:rsidR="002F1BE4" w:rsidRPr="00D32C9D">
        <w:rPr>
          <w:rFonts w:asciiTheme="majorHAnsi" w:hAnsiTheme="majorHAnsi" w:cs="Cambria"/>
        </w:rPr>
        <w:t xml:space="preserve"> </w:t>
      </w:r>
      <w:r w:rsidR="00B80C15" w:rsidRPr="00D32C9D">
        <w:rPr>
          <w:rFonts w:asciiTheme="majorHAnsi" w:hAnsiTheme="majorHAnsi"/>
        </w:rPr>
        <w:t>P</w:t>
      </w:r>
      <w:r w:rsidR="00D42C33" w:rsidRPr="00D32C9D">
        <w:rPr>
          <w:rFonts w:asciiTheme="majorHAnsi" w:hAnsiTheme="majorHAnsi"/>
        </w:rPr>
        <w:t xml:space="preserve">resented at the annual meeting of the American Educational Research Association, </w:t>
      </w:r>
      <w:r w:rsidR="00704736" w:rsidRPr="00D32C9D">
        <w:rPr>
          <w:rFonts w:asciiTheme="majorHAnsi" w:hAnsiTheme="majorHAnsi"/>
        </w:rPr>
        <w:t>Washington, DC.</w:t>
      </w:r>
    </w:p>
    <w:p w14:paraId="39254A7D" w14:textId="77777777" w:rsidR="00B033A0" w:rsidRPr="00D32C9D" w:rsidRDefault="00B033A0" w:rsidP="002E632B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3D2CEE61" w14:textId="5F028649" w:rsidR="00FB14E8" w:rsidRPr="00D32C9D" w:rsidRDefault="00870915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="Cambria"/>
          <w:b/>
        </w:rPr>
        <w:t>Bouwma</w:t>
      </w:r>
      <w:proofErr w:type="spellEnd"/>
      <w:r w:rsidRPr="00D32C9D">
        <w:rPr>
          <w:rFonts w:asciiTheme="majorHAnsi" w:hAnsiTheme="majorHAnsi" w:cs="Cambria"/>
          <w:b/>
        </w:rPr>
        <w:t>-Gearhart, J</w:t>
      </w:r>
      <w:r w:rsidR="00D40AE3" w:rsidRPr="00D32C9D">
        <w:rPr>
          <w:rFonts w:asciiTheme="majorHAnsi" w:hAnsiTheme="majorHAnsi" w:cs="Cambria"/>
        </w:rPr>
        <w:t xml:space="preserve">., Hora, M. &amp; </w:t>
      </w:r>
      <w:r w:rsidRPr="00D32C9D">
        <w:rPr>
          <w:rFonts w:asciiTheme="majorHAnsi" w:hAnsiTheme="majorHAnsi" w:cs="Cambria"/>
        </w:rPr>
        <w:t>Park, H.</w:t>
      </w:r>
      <w:r w:rsidR="004E41B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4E41B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Cambria"/>
        </w:rPr>
        <w:t xml:space="preserve"> </w:t>
      </w:r>
      <w:r w:rsidR="005917BB" w:rsidRPr="00D32C9D">
        <w:rPr>
          <w:rFonts w:asciiTheme="majorHAnsi" w:hAnsiTheme="majorHAnsi" w:cs="Cambria"/>
        </w:rPr>
        <w:t>(2016</w:t>
      </w:r>
      <w:r w:rsidR="00FB14E8" w:rsidRPr="00D32C9D">
        <w:rPr>
          <w:rFonts w:asciiTheme="majorHAnsi" w:hAnsiTheme="majorHAnsi" w:cs="Cambria"/>
        </w:rPr>
        <w:t xml:space="preserve">). </w:t>
      </w:r>
      <w:r w:rsidR="002F1BE4" w:rsidRPr="00D32C9D">
        <w:rPr>
          <w:rFonts w:asciiTheme="majorHAnsi" w:hAnsiTheme="majorHAnsi" w:cs="Calibri"/>
          <w:i/>
        </w:rPr>
        <w:t xml:space="preserve">Faculty perceptions of </w:t>
      </w:r>
      <w:r w:rsidR="002F1BE4" w:rsidRPr="00D32C9D">
        <w:rPr>
          <w:rFonts w:asciiTheme="majorHAnsi" w:hAnsiTheme="majorHAnsi" w:cs="Calibri"/>
          <w:i/>
        </w:rPr>
        <w:lastRenderedPageBreak/>
        <w:t>affordances to data driven decision-making: exploring intersections among policy, context, and practice.</w:t>
      </w:r>
      <w:r w:rsidR="002F1BE4" w:rsidRPr="00D32C9D">
        <w:rPr>
          <w:rFonts w:asciiTheme="majorHAnsi" w:hAnsiTheme="majorHAnsi" w:cs="Cambria"/>
        </w:rPr>
        <w:t xml:space="preserve"> </w:t>
      </w:r>
      <w:r w:rsidR="00B80C15" w:rsidRPr="00D32C9D">
        <w:rPr>
          <w:rFonts w:asciiTheme="majorHAnsi" w:hAnsiTheme="majorHAnsi"/>
        </w:rPr>
        <w:t>P</w:t>
      </w:r>
      <w:r w:rsidR="00FB14E8" w:rsidRPr="00D32C9D">
        <w:rPr>
          <w:rFonts w:asciiTheme="majorHAnsi" w:hAnsiTheme="majorHAnsi"/>
        </w:rPr>
        <w:t>resented at the annual meeting of the American Educational Research Association,</w:t>
      </w:r>
      <w:r w:rsidR="00704736" w:rsidRPr="00D32C9D">
        <w:rPr>
          <w:rFonts w:asciiTheme="majorHAnsi" w:hAnsiTheme="majorHAnsi"/>
        </w:rPr>
        <w:t xml:space="preserve"> Washington, DC.</w:t>
      </w:r>
    </w:p>
    <w:p w14:paraId="51364CAA" w14:textId="77777777" w:rsidR="00F23D98" w:rsidRPr="00D32C9D" w:rsidRDefault="00F23D98" w:rsidP="002E632B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7F29B8DA" w14:textId="2C024060" w:rsidR="006B5D59" w:rsidRPr="00D32C9D" w:rsidRDefault="006B5D59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="005917BB" w:rsidRPr="00D32C9D">
        <w:rPr>
          <w:rFonts w:asciiTheme="majorHAnsi" w:hAnsiTheme="majorHAnsi"/>
        </w:rPr>
        <w:t xml:space="preserve">. (2016). </w:t>
      </w:r>
      <w:r w:rsidRPr="00D32C9D">
        <w:rPr>
          <w:rFonts w:asciiTheme="majorHAnsi" w:hAnsiTheme="majorHAnsi" w:cs="Helvetica"/>
          <w:bCs/>
          <w:i/>
        </w:rPr>
        <w:t xml:space="preserve">Active </w:t>
      </w:r>
      <w:r w:rsidR="000324BE" w:rsidRPr="00D32C9D">
        <w:rPr>
          <w:rFonts w:asciiTheme="majorHAnsi" w:hAnsiTheme="majorHAnsi" w:cs="Helvetica"/>
          <w:bCs/>
          <w:i/>
        </w:rPr>
        <w:t>l</w:t>
      </w:r>
      <w:r w:rsidRPr="00D32C9D">
        <w:rPr>
          <w:rFonts w:asciiTheme="majorHAnsi" w:hAnsiTheme="majorHAnsi" w:cs="Helvetica"/>
          <w:bCs/>
          <w:i/>
        </w:rPr>
        <w:t xml:space="preserve">earning in </w:t>
      </w:r>
      <w:r w:rsidR="000324BE" w:rsidRPr="00D32C9D">
        <w:rPr>
          <w:rFonts w:asciiTheme="majorHAnsi" w:hAnsiTheme="majorHAnsi" w:cs="Helvetica"/>
          <w:bCs/>
          <w:i/>
        </w:rPr>
        <w:t>c</w:t>
      </w:r>
      <w:r w:rsidRPr="00D32C9D">
        <w:rPr>
          <w:rFonts w:asciiTheme="majorHAnsi" w:hAnsiTheme="majorHAnsi" w:cs="Helvetica"/>
          <w:bCs/>
          <w:i/>
        </w:rPr>
        <w:t xml:space="preserve">ollege </w:t>
      </w:r>
      <w:r w:rsidR="000324BE" w:rsidRPr="00D32C9D">
        <w:rPr>
          <w:rFonts w:asciiTheme="majorHAnsi" w:hAnsiTheme="majorHAnsi" w:cs="Helvetica"/>
          <w:bCs/>
          <w:i/>
        </w:rPr>
        <w:t>s</w:t>
      </w:r>
      <w:r w:rsidRPr="00D32C9D">
        <w:rPr>
          <w:rFonts w:asciiTheme="majorHAnsi" w:hAnsiTheme="majorHAnsi" w:cs="Helvetica"/>
          <w:bCs/>
          <w:i/>
        </w:rPr>
        <w:t xml:space="preserve">cience </w:t>
      </w:r>
      <w:r w:rsidR="000324BE" w:rsidRPr="00D32C9D">
        <w:rPr>
          <w:rFonts w:asciiTheme="majorHAnsi" w:hAnsiTheme="majorHAnsi" w:cs="Helvetica"/>
          <w:bCs/>
          <w:i/>
        </w:rPr>
        <w:t>c</w:t>
      </w:r>
      <w:r w:rsidRPr="00D32C9D">
        <w:rPr>
          <w:rFonts w:asciiTheme="majorHAnsi" w:hAnsiTheme="majorHAnsi" w:cs="Helvetica"/>
          <w:bCs/>
          <w:i/>
        </w:rPr>
        <w:t>lassrooms.</w:t>
      </w:r>
      <w:r w:rsidRPr="00D32C9D">
        <w:rPr>
          <w:rFonts w:asciiTheme="majorHAnsi" w:hAnsiTheme="majorHAnsi" w:cs="Helvetica"/>
          <w:bCs/>
        </w:rPr>
        <w:t xml:space="preserve"> </w:t>
      </w:r>
      <w:r w:rsidR="00B80C15" w:rsidRPr="00D32C9D">
        <w:rPr>
          <w:rFonts w:asciiTheme="majorHAnsi" w:hAnsiTheme="majorHAnsi" w:cs="Calibri"/>
          <w:bCs/>
        </w:rPr>
        <w:t>P</w:t>
      </w:r>
      <w:r w:rsidRPr="00D32C9D">
        <w:rPr>
          <w:rFonts w:asciiTheme="majorHAnsi" w:hAnsiTheme="majorHAnsi" w:cs="Calibri"/>
          <w:bCs/>
        </w:rPr>
        <w:t>re</w:t>
      </w:r>
      <w:r w:rsidR="000324BE" w:rsidRPr="00D32C9D">
        <w:rPr>
          <w:rFonts w:asciiTheme="majorHAnsi" w:hAnsiTheme="majorHAnsi" w:cs="Calibri"/>
          <w:bCs/>
        </w:rPr>
        <w:t>sider</w:t>
      </w:r>
      <w:r w:rsidRPr="00D32C9D">
        <w:rPr>
          <w:rFonts w:asciiTheme="majorHAnsi" w:hAnsiTheme="majorHAnsi" w:cs="Calibri"/>
          <w:bCs/>
        </w:rPr>
        <w:t xml:space="preserve"> at the </w:t>
      </w:r>
      <w:r w:rsidRPr="00D32C9D">
        <w:rPr>
          <w:rFonts w:asciiTheme="majorHAnsi" w:hAnsiTheme="majorHAnsi"/>
          <w:bCs/>
        </w:rPr>
        <w:t xml:space="preserve">annual meeting of the National Association for Research </w:t>
      </w:r>
      <w:proofErr w:type="gramStart"/>
      <w:r w:rsidRPr="00D32C9D">
        <w:rPr>
          <w:rFonts w:asciiTheme="majorHAnsi" w:hAnsiTheme="majorHAnsi"/>
          <w:bCs/>
        </w:rPr>
        <w:t>In</w:t>
      </w:r>
      <w:proofErr w:type="gramEnd"/>
      <w:r w:rsidRPr="00D32C9D">
        <w:rPr>
          <w:rFonts w:asciiTheme="majorHAnsi" w:hAnsiTheme="majorHAnsi"/>
          <w:bCs/>
        </w:rPr>
        <w:t xml:space="preserve"> Science Teaching, Baltimore, MD.</w:t>
      </w:r>
    </w:p>
    <w:p w14:paraId="7EA58651" w14:textId="77777777" w:rsidR="006B5D59" w:rsidRPr="00D32C9D" w:rsidRDefault="006B5D59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 w:cs="Cambria"/>
          <w:b/>
        </w:rPr>
      </w:pPr>
    </w:p>
    <w:p w14:paraId="1A3DE9F9" w14:textId="477AA157" w:rsidR="00D42C33" w:rsidRPr="00D32C9D" w:rsidRDefault="00BC4E6C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="Cambria"/>
          <w:b/>
        </w:rPr>
        <w:t>Bouwma</w:t>
      </w:r>
      <w:proofErr w:type="spellEnd"/>
      <w:r w:rsidRPr="00D32C9D">
        <w:rPr>
          <w:rFonts w:asciiTheme="majorHAnsi" w:hAnsiTheme="majorHAnsi" w:cs="Cambria"/>
          <w:b/>
        </w:rPr>
        <w:t>-Gearhart, J</w:t>
      </w:r>
      <w:r w:rsidRPr="00D32C9D">
        <w:rPr>
          <w:rFonts w:asciiTheme="majorHAnsi" w:hAnsiTheme="majorHAnsi" w:cs="Cambria"/>
        </w:rPr>
        <w:t xml:space="preserve">., </w:t>
      </w:r>
      <w:proofErr w:type="spellStart"/>
      <w:r w:rsidRPr="00D32C9D">
        <w:rPr>
          <w:rFonts w:asciiTheme="majorHAnsi" w:hAnsiTheme="majorHAnsi" w:cs="Cambria"/>
        </w:rPr>
        <w:t>Sitomer</w:t>
      </w:r>
      <w:proofErr w:type="spellEnd"/>
      <w:r w:rsidRPr="00D32C9D">
        <w:rPr>
          <w:rFonts w:asciiTheme="majorHAnsi" w:hAnsiTheme="majorHAnsi" w:cs="Cambria"/>
        </w:rPr>
        <w:t>, A.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 w:cs="Cambria"/>
        </w:rPr>
        <w:t xml:space="preserve">, &amp; </w:t>
      </w:r>
      <w:proofErr w:type="spellStart"/>
      <w:r w:rsidRPr="00D32C9D">
        <w:rPr>
          <w:rFonts w:asciiTheme="majorHAnsi" w:hAnsiTheme="majorHAnsi" w:cs="Cambria"/>
        </w:rPr>
        <w:t>Quardokus</w:t>
      </w:r>
      <w:proofErr w:type="spellEnd"/>
      <w:r w:rsidRPr="00D32C9D">
        <w:rPr>
          <w:rFonts w:asciiTheme="majorHAnsi" w:hAnsiTheme="majorHAnsi" w:cs="Cambria"/>
        </w:rPr>
        <w:t>-Fisher, K.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 w:cs="Cambria"/>
        </w:rPr>
        <w:t xml:space="preserve">, </w:t>
      </w:r>
      <w:proofErr w:type="spellStart"/>
      <w:r w:rsidRPr="00D32C9D">
        <w:rPr>
          <w:rFonts w:asciiTheme="majorHAnsi" w:hAnsiTheme="majorHAnsi" w:cstheme="minorHAnsi"/>
        </w:rPr>
        <w:t>Ivanovitch</w:t>
      </w:r>
      <w:proofErr w:type="spellEnd"/>
      <w:r w:rsidRPr="00D32C9D">
        <w:rPr>
          <w:rFonts w:asciiTheme="majorHAnsi" w:hAnsiTheme="majorHAnsi" w:cstheme="minorHAnsi"/>
        </w:rPr>
        <w:t>, J.,</w:t>
      </w:r>
      <w:r w:rsidR="004E41B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4E41B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</w:rPr>
        <w:t xml:space="preserve"> &amp; Smith, C.,</w:t>
      </w:r>
      <w:r w:rsidR="004E41B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4E41B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</w:rPr>
        <w:t xml:space="preserve"> </w:t>
      </w:r>
      <w:r w:rsidR="005917BB" w:rsidRPr="00D32C9D">
        <w:rPr>
          <w:rFonts w:asciiTheme="majorHAnsi" w:hAnsiTheme="majorHAnsi" w:cs="Cambria"/>
        </w:rPr>
        <w:t>(2016</w:t>
      </w:r>
      <w:r w:rsidR="00FB14E8" w:rsidRPr="00D32C9D">
        <w:rPr>
          <w:rFonts w:asciiTheme="majorHAnsi" w:hAnsiTheme="majorHAnsi" w:cs="Cambria"/>
        </w:rPr>
        <w:t xml:space="preserve">). </w:t>
      </w:r>
      <w:r w:rsidR="006B59D1" w:rsidRPr="00D32C9D">
        <w:rPr>
          <w:rFonts w:asciiTheme="majorHAnsi" w:hAnsiTheme="majorHAnsi" w:cs="Calibri"/>
          <w:bCs/>
          <w:i/>
        </w:rPr>
        <w:t>Studying organizational change and learning: Rigorous attention to complex systems via a multi-theoretical research model.</w:t>
      </w:r>
      <w:r w:rsidR="006B59D1" w:rsidRPr="00D32C9D">
        <w:rPr>
          <w:rFonts w:asciiTheme="majorHAnsi" w:hAnsiTheme="majorHAnsi" w:cs="Calibri"/>
          <w:bCs/>
        </w:rPr>
        <w:t xml:space="preserve"> </w:t>
      </w:r>
      <w:r w:rsidR="00B80C15" w:rsidRPr="00D32C9D">
        <w:rPr>
          <w:rFonts w:asciiTheme="majorHAnsi" w:hAnsiTheme="majorHAnsi" w:cs="Calibri"/>
          <w:bCs/>
        </w:rPr>
        <w:t>P</w:t>
      </w:r>
      <w:r w:rsidR="00D42C33" w:rsidRPr="00D32C9D">
        <w:rPr>
          <w:rFonts w:asciiTheme="majorHAnsi" w:hAnsiTheme="majorHAnsi" w:cs="Calibri"/>
          <w:bCs/>
        </w:rPr>
        <w:t xml:space="preserve">resented at the </w:t>
      </w:r>
      <w:r w:rsidR="00D42C33" w:rsidRPr="00D32C9D">
        <w:rPr>
          <w:rFonts w:asciiTheme="majorHAnsi" w:hAnsiTheme="majorHAnsi"/>
          <w:bCs/>
        </w:rPr>
        <w:t xml:space="preserve">annual meeting of the National Association for Research </w:t>
      </w:r>
      <w:proofErr w:type="gramStart"/>
      <w:r w:rsidR="00D42C33" w:rsidRPr="00D32C9D">
        <w:rPr>
          <w:rFonts w:asciiTheme="majorHAnsi" w:hAnsiTheme="majorHAnsi"/>
          <w:bCs/>
        </w:rPr>
        <w:t>In</w:t>
      </w:r>
      <w:proofErr w:type="gramEnd"/>
      <w:r w:rsidR="00D42C33" w:rsidRPr="00D32C9D">
        <w:rPr>
          <w:rFonts w:asciiTheme="majorHAnsi" w:hAnsiTheme="majorHAnsi"/>
          <w:bCs/>
        </w:rPr>
        <w:t xml:space="preserve"> Science Teaching, </w:t>
      </w:r>
      <w:r w:rsidR="00B033A0" w:rsidRPr="00D32C9D">
        <w:rPr>
          <w:rFonts w:asciiTheme="majorHAnsi" w:hAnsiTheme="majorHAnsi"/>
          <w:bCs/>
        </w:rPr>
        <w:t>Baltimore, MD.</w:t>
      </w:r>
    </w:p>
    <w:p w14:paraId="1A3ABD2E" w14:textId="77777777" w:rsidR="00FB14E8" w:rsidRPr="00D32C9D" w:rsidRDefault="00FB14E8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4F2148B4" w14:textId="6CFF3112" w:rsidR="00D40AE3" w:rsidRPr="00D32C9D" w:rsidRDefault="00BC4E6C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="Cambria"/>
        </w:rPr>
        <w:t>Quardokus</w:t>
      </w:r>
      <w:proofErr w:type="spellEnd"/>
      <w:r w:rsidRPr="00D32C9D">
        <w:rPr>
          <w:rFonts w:asciiTheme="majorHAnsi" w:hAnsiTheme="majorHAnsi" w:cs="Cambria"/>
        </w:rPr>
        <w:t>-Fisher, K.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 w:cs="Cambria"/>
        </w:rPr>
        <w:t xml:space="preserve">, </w:t>
      </w:r>
      <w:proofErr w:type="spellStart"/>
      <w:r w:rsidRPr="00D32C9D">
        <w:rPr>
          <w:rFonts w:asciiTheme="majorHAnsi" w:hAnsiTheme="majorHAnsi" w:cs="Cambria"/>
        </w:rPr>
        <w:t>Sitomer</w:t>
      </w:r>
      <w:proofErr w:type="spellEnd"/>
      <w:r w:rsidRPr="00D32C9D">
        <w:rPr>
          <w:rFonts w:asciiTheme="majorHAnsi" w:hAnsiTheme="majorHAnsi" w:cs="Cambria"/>
        </w:rPr>
        <w:t>, A.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 w:cs="Cambria"/>
        </w:rPr>
        <w:t>, &amp;</w:t>
      </w:r>
      <w:r w:rsidR="00BF71C0" w:rsidRPr="00D32C9D">
        <w:rPr>
          <w:rFonts w:asciiTheme="majorHAnsi" w:hAnsiTheme="majorHAnsi" w:cs="Cambria"/>
        </w:rPr>
        <w:t xml:space="preserve"> </w:t>
      </w:r>
      <w:proofErr w:type="spellStart"/>
      <w:r w:rsidRPr="00D32C9D">
        <w:rPr>
          <w:rFonts w:asciiTheme="majorHAnsi" w:hAnsiTheme="majorHAnsi" w:cs="Cambria"/>
          <w:b/>
        </w:rPr>
        <w:t>Bouwma</w:t>
      </w:r>
      <w:proofErr w:type="spellEnd"/>
      <w:r w:rsidRPr="00D32C9D">
        <w:rPr>
          <w:rFonts w:asciiTheme="majorHAnsi" w:hAnsiTheme="majorHAnsi" w:cs="Cambria"/>
          <w:b/>
        </w:rPr>
        <w:t xml:space="preserve">-Gearhart, J. </w:t>
      </w:r>
      <w:r w:rsidR="00B80C15" w:rsidRPr="00D32C9D">
        <w:rPr>
          <w:rFonts w:asciiTheme="majorHAnsi" w:hAnsiTheme="majorHAnsi" w:cs="Cambria"/>
        </w:rPr>
        <w:t>(</w:t>
      </w:r>
      <w:r w:rsidR="005917BB" w:rsidRPr="00D32C9D">
        <w:rPr>
          <w:rFonts w:asciiTheme="majorHAnsi" w:hAnsiTheme="majorHAnsi" w:cs="Cambria"/>
        </w:rPr>
        <w:t>2016</w:t>
      </w:r>
      <w:r w:rsidR="00FB14E8" w:rsidRPr="00D32C9D">
        <w:rPr>
          <w:rFonts w:asciiTheme="majorHAnsi" w:hAnsiTheme="majorHAnsi" w:cs="Cambria"/>
        </w:rPr>
        <w:t xml:space="preserve">). </w:t>
      </w:r>
      <w:r w:rsidR="006B59D1" w:rsidRPr="00D32C9D">
        <w:rPr>
          <w:rFonts w:asciiTheme="majorHAnsi" w:hAnsiTheme="majorHAnsi" w:cs="Calibri"/>
          <w:bCs/>
          <w:i/>
        </w:rPr>
        <w:t>Institution-based instructional improvement: establishing relational expertise through disciplinary unit social network analysis</w:t>
      </w:r>
      <w:r w:rsidR="006B59D1" w:rsidRPr="00D32C9D">
        <w:rPr>
          <w:rFonts w:asciiTheme="majorHAnsi" w:hAnsiTheme="majorHAnsi" w:cs="Calibri"/>
          <w:i/>
        </w:rPr>
        <w:t>.</w:t>
      </w:r>
      <w:r w:rsidR="006B59D1" w:rsidRPr="00D32C9D">
        <w:rPr>
          <w:rFonts w:asciiTheme="majorHAnsi" w:hAnsiTheme="majorHAnsi" w:cs="Calibri"/>
        </w:rPr>
        <w:t xml:space="preserve"> </w:t>
      </w:r>
      <w:r w:rsidR="00B80C15" w:rsidRPr="00D32C9D">
        <w:rPr>
          <w:rFonts w:asciiTheme="majorHAnsi" w:hAnsiTheme="majorHAnsi" w:cs="Calibri"/>
          <w:bCs/>
        </w:rPr>
        <w:t>P</w:t>
      </w:r>
      <w:r w:rsidR="00FB14E8" w:rsidRPr="00D32C9D">
        <w:rPr>
          <w:rFonts w:asciiTheme="majorHAnsi" w:hAnsiTheme="majorHAnsi" w:cs="Calibri"/>
          <w:bCs/>
        </w:rPr>
        <w:t xml:space="preserve">resented at the </w:t>
      </w:r>
      <w:r w:rsidR="00FB14E8" w:rsidRPr="00D32C9D">
        <w:rPr>
          <w:rFonts w:asciiTheme="majorHAnsi" w:hAnsiTheme="majorHAnsi"/>
          <w:bCs/>
        </w:rPr>
        <w:t xml:space="preserve">annual meeting of the National Association for Research </w:t>
      </w:r>
      <w:proofErr w:type="gramStart"/>
      <w:r w:rsidR="00FB14E8" w:rsidRPr="00D32C9D">
        <w:rPr>
          <w:rFonts w:asciiTheme="majorHAnsi" w:hAnsiTheme="majorHAnsi"/>
          <w:bCs/>
        </w:rPr>
        <w:t>In</w:t>
      </w:r>
      <w:proofErr w:type="gramEnd"/>
      <w:r w:rsidR="00FB14E8" w:rsidRPr="00D32C9D">
        <w:rPr>
          <w:rFonts w:asciiTheme="majorHAnsi" w:hAnsiTheme="majorHAnsi"/>
          <w:bCs/>
        </w:rPr>
        <w:t xml:space="preserve"> Science Teaching,</w:t>
      </w:r>
      <w:r w:rsidR="00B033A0" w:rsidRPr="00D32C9D">
        <w:rPr>
          <w:rFonts w:asciiTheme="majorHAnsi" w:hAnsiTheme="majorHAnsi"/>
          <w:bCs/>
        </w:rPr>
        <w:t xml:space="preserve"> Baltimore, MD.</w:t>
      </w:r>
    </w:p>
    <w:p w14:paraId="4F875CD1" w14:textId="77777777" w:rsidR="00D40AE3" w:rsidRPr="00D32C9D" w:rsidRDefault="00D40AE3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 w:cs="Cambria"/>
          <w:b/>
        </w:rPr>
      </w:pPr>
    </w:p>
    <w:p w14:paraId="2D437E43" w14:textId="207759F7" w:rsidR="00D40AE3" w:rsidRPr="00D32C9D" w:rsidRDefault="00D40AE3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="Cambria"/>
          <w:b/>
        </w:rPr>
        <w:t>Bouwma</w:t>
      </w:r>
      <w:proofErr w:type="spellEnd"/>
      <w:r w:rsidRPr="00D32C9D">
        <w:rPr>
          <w:rFonts w:asciiTheme="majorHAnsi" w:hAnsiTheme="majorHAnsi" w:cs="Cambria"/>
          <w:b/>
        </w:rPr>
        <w:t>-Gearhart, J</w:t>
      </w:r>
      <w:r w:rsidRPr="00D32C9D">
        <w:rPr>
          <w:rFonts w:asciiTheme="majorHAnsi" w:hAnsiTheme="majorHAnsi" w:cs="Cambria"/>
        </w:rPr>
        <w:t>., Hora, M.</w:t>
      </w:r>
      <w:r w:rsidR="004E41BE" w:rsidRPr="00D32C9D">
        <w:rPr>
          <w:rFonts w:asciiTheme="majorHAnsi" w:hAnsiTheme="majorHAnsi" w:cs="Cambria"/>
        </w:rPr>
        <w:t xml:space="preserve"> &amp; </w:t>
      </w:r>
      <w:r w:rsidRPr="00D32C9D">
        <w:rPr>
          <w:rFonts w:asciiTheme="majorHAnsi" w:hAnsiTheme="majorHAnsi" w:cs="Cambria"/>
        </w:rPr>
        <w:t>Park, H.</w:t>
      </w:r>
      <w:r w:rsidR="004E41B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4E41B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Cambria"/>
        </w:rPr>
        <w:t xml:space="preserve"> </w:t>
      </w:r>
      <w:r w:rsidRPr="00D32C9D">
        <w:rPr>
          <w:rFonts w:asciiTheme="majorHAnsi" w:hAnsiTheme="majorHAnsi"/>
        </w:rPr>
        <w:t xml:space="preserve">(2015). </w:t>
      </w:r>
      <w:r w:rsidRPr="00D32C9D">
        <w:rPr>
          <w:rFonts w:asciiTheme="majorHAnsi" w:hAnsiTheme="majorHAnsi"/>
          <w:i/>
        </w:rPr>
        <w:t>Su</w:t>
      </w:r>
      <w:r w:rsidR="006B59D1" w:rsidRPr="00D32C9D">
        <w:rPr>
          <w:rFonts w:asciiTheme="majorHAnsi" w:hAnsiTheme="majorHAnsi"/>
          <w:i/>
        </w:rPr>
        <w:t xml:space="preserve">pporting faculty in the accountability era: fostering instructional data use for </w:t>
      </w:r>
      <w:r w:rsidRPr="00D32C9D">
        <w:rPr>
          <w:rFonts w:asciiTheme="majorHAnsi" w:hAnsiTheme="majorHAnsi"/>
          <w:i/>
        </w:rPr>
        <w:t xml:space="preserve">STEM </w:t>
      </w:r>
      <w:r w:rsidR="006B59D1" w:rsidRPr="00D32C9D">
        <w:rPr>
          <w:rFonts w:asciiTheme="majorHAnsi" w:hAnsiTheme="majorHAnsi"/>
          <w:i/>
        </w:rPr>
        <w:t>i</w:t>
      </w:r>
      <w:r w:rsidRPr="00D32C9D">
        <w:rPr>
          <w:rFonts w:asciiTheme="majorHAnsi" w:hAnsiTheme="majorHAnsi"/>
          <w:i/>
        </w:rPr>
        <w:t>mprovement.</w:t>
      </w:r>
      <w:r w:rsidRPr="00D32C9D">
        <w:rPr>
          <w:rFonts w:asciiTheme="majorHAnsi" w:hAnsiTheme="majorHAnsi"/>
        </w:rPr>
        <w:t xml:space="preserve"> Presented at the annual </w:t>
      </w:r>
      <w:r w:rsidRPr="00D32C9D">
        <w:rPr>
          <w:rFonts w:asciiTheme="majorHAnsi" w:hAnsiTheme="majorHAnsi" w:cs="Calibri"/>
        </w:rPr>
        <w:t>Crossing Boundaries: Transforming STEM Education of the AAC&amp;U. Seattle, WA.</w:t>
      </w:r>
    </w:p>
    <w:p w14:paraId="38013B3B" w14:textId="77777777" w:rsidR="00D40AE3" w:rsidRPr="00D32C9D" w:rsidRDefault="00D40AE3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 w:cs="Cambria"/>
          <w:b/>
        </w:rPr>
      </w:pPr>
    </w:p>
    <w:p w14:paraId="78D473D4" w14:textId="090EE29A" w:rsidR="00D40AE3" w:rsidRPr="00D32C9D" w:rsidRDefault="00D40AE3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="Cambria"/>
          <w:b/>
        </w:rPr>
        <w:t>Bouwma</w:t>
      </w:r>
      <w:proofErr w:type="spellEnd"/>
      <w:r w:rsidRPr="00D32C9D">
        <w:rPr>
          <w:rFonts w:asciiTheme="majorHAnsi" w:hAnsiTheme="majorHAnsi" w:cs="Cambria"/>
          <w:b/>
        </w:rPr>
        <w:t>-Gearhart, J</w:t>
      </w:r>
      <w:r w:rsidRPr="00D32C9D">
        <w:rPr>
          <w:rFonts w:asciiTheme="majorHAnsi" w:hAnsiTheme="majorHAnsi" w:cs="Cambria"/>
        </w:rPr>
        <w:t xml:space="preserve">., </w:t>
      </w:r>
      <w:proofErr w:type="spellStart"/>
      <w:r w:rsidRPr="00D32C9D">
        <w:rPr>
          <w:rFonts w:asciiTheme="majorHAnsi" w:hAnsiTheme="majorHAnsi" w:cs="Cambria"/>
        </w:rPr>
        <w:t>Sitomer</w:t>
      </w:r>
      <w:proofErr w:type="spellEnd"/>
      <w:r w:rsidRPr="00D32C9D">
        <w:rPr>
          <w:rFonts w:asciiTheme="majorHAnsi" w:hAnsiTheme="majorHAnsi" w:cs="Cambria"/>
        </w:rPr>
        <w:t>, A.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 w:cs="Cambria"/>
        </w:rPr>
        <w:t xml:space="preserve">, </w:t>
      </w:r>
      <w:r w:rsidR="004E41BE" w:rsidRPr="00D32C9D">
        <w:rPr>
          <w:rFonts w:asciiTheme="majorHAnsi" w:hAnsiTheme="majorHAnsi" w:cstheme="minorHAnsi"/>
        </w:rPr>
        <w:t>&amp; Smith, C.</w:t>
      </w:r>
      <w:r w:rsidR="004E41B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4E41B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</w:rPr>
        <w:t xml:space="preserve"> (2015). </w:t>
      </w:r>
      <w:r w:rsidRPr="00D32C9D">
        <w:rPr>
          <w:rFonts w:asciiTheme="majorHAnsi" w:hAnsiTheme="majorHAnsi"/>
          <w:i/>
        </w:rPr>
        <w:t>C</w:t>
      </w:r>
      <w:r w:rsidR="006B59D1" w:rsidRPr="00D32C9D">
        <w:rPr>
          <w:rFonts w:asciiTheme="majorHAnsi" w:hAnsiTheme="majorHAnsi"/>
          <w:i/>
        </w:rPr>
        <w:t>rossing theoretical boundaries: Frameworks to promote STEM education organizations and improvement.</w:t>
      </w:r>
      <w:r w:rsidR="006B59D1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 xml:space="preserve">Presented at the annual </w:t>
      </w:r>
      <w:r w:rsidRPr="00D32C9D">
        <w:rPr>
          <w:rFonts w:asciiTheme="majorHAnsi" w:hAnsiTheme="majorHAnsi" w:cs="Calibri"/>
        </w:rPr>
        <w:t>Crossing Boundaries: Transforming STEM Education of the AAC&amp;U. Seattle, WA.</w:t>
      </w:r>
    </w:p>
    <w:p w14:paraId="312CE0FC" w14:textId="77777777" w:rsidR="00F23D98" w:rsidRPr="00D32C9D" w:rsidRDefault="00F23D98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7C695320" w14:textId="4585557E" w:rsidR="00D42C33" w:rsidRPr="00D32C9D" w:rsidRDefault="00D40AE3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r w:rsidRPr="00D32C9D">
        <w:rPr>
          <w:rFonts w:asciiTheme="majorHAnsi" w:hAnsiTheme="majorHAnsi" w:cs="Cambria"/>
        </w:rPr>
        <w:t xml:space="preserve">Hora, M., </w:t>
      </w:r>
      <w:proofErr w:type="spellStart"/>
      <w:r w:rsidRPr="00D32C9D">
        <w:rPr>
          <w:rFonts w:asciiTheme="majorHAnsi" w:hAnsiTheme="majorHAnsi" w:cs="Cambria"/>
          <w:b/>
        </w:rPr>
        <w:t>Bouwma</w:t>
      </w:r>
      <w:proofErr w:type="spellEnd"/>
      <w:r w:rsidRPr="00D32C9D">
        <w:rPr>
          <w:rFonts w:asciiTheme="majorHAnsi" w:hAnsiTheme="majorHAnsi" w:cs="Cambria"/>
          <w:b/>
        </w:rPr>
        <w:t>-Gearhart, J</w:t>
      </w:r>
      <w:r w:rsidRPr="00D32C9D">
        <w:rPr>
          <w:rFonts w:asciiTheme="majorHAnsi" w:hAnsiTheme="majorHAnsi" w:cs="Cambria"/>
        </w:rPr>
        <w:t>., &amp; Park, H.</w:t>
      </w:r>
      <w:r w:rsidR="004E41B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4E41B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Cambria"/>
        </w:rPr>
        <w:t xml:space="preserve"> </w:t>
      </w:r>
      <w:r w:rsidRPr="00D32C9D">
        <w:rPr>
          <w:rFonts w:asciiTheme="majorHAnsi" w:hAnsiTheme="majorHAnsi" w:cs="Arial"/>
          <w:bCs/>
        </w:rPr>
        <w:t>(2015).</w:t>
      </w:r>
      <w:r w:rsidRPr="00D32C9D">
        <w:rPr>
          <w:rFonts w:asciiTheme="majorHAnsi" w:hAnsiTheme="majorHAnsi" w:cs="Arial"/>
          <w:bCs/>
          <w:i/>
        </w:rPr>
        <w:t xml:space="preserve"> Da</w:t>
      </w:r>
      <w:r w:rsidR="006B59D1" w:rsidRPr="00D32C9D">
        <w:rPr>
          <w:rFonts w:asciiTheme="majorHAnsi" w:hAnsiTheme="majorHAnsi" w:cs="Arial"/>
          <w:bCs/>
          <w:i/>
        </w:rPr>
        <w:t>ta driven decision-making in stem departments: A field study of faculty engagement in continuous improvement systems for teaching.</w:t>
      </w:r>
      <w:r w:rsidR="006B59D1" w:rsidRPr="00D32C9D">
        <w:rPr>
          <w:rFonts w:asciiTheme="majorHAnsi" w:hAnsiTheme="majorHAnsi" w:cs="Arial"/>
          <w:b/>
          <w:bCs/>
          <w:i/>
        </w:rPr>
        <w:t xml:space="preserve"> </w:t>
      </w:r>
      <w:r w:rsidR="00D42C33" w:rsidRPr="00D32C9D">
        <w:rPr>
          <w:rFonts w:asciiTheme="majorHAnsi" w:hAnsiTheme="majorHAnsi" w:cs="Verdana"/>
        </w:rPr>
        <w:t xml:space="preserve">Presented at the </w:t>
      </w:r>
      <w:r w:rsidR="00D42C33" w:rsidRPr="00D32C9D">
        <w:rPr>
          <w:rFonts w:asciiTheme="majorHAnsi" w:hAnsiTheme="majorHAnsi"/>
        </w:rPr>
        <w:t>annual meeting of The Association for the Study of Higher Education, Denver, CO.</w:t>
      </w:r>
    </w:p>
    <w:p w14:paraId="60706A71" w14:textId="77777777" w:rsidR="006B4962" w:rsidRPr="00D32C9D" w:rsidRDefault="006B4962" w:rsidP="002E632B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1B984DE7" w14:textId="48BFF33C" w:rsidR="001C63E2" w:rsidRPr="00D32C9D" w:rsidRDefault="001C63E2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>.</w:t>
      </w:r>
      <w:r w:rsidRPr="00D32C9D">
        <w:rPr>
          <w:rFonts w:asciiTheme="majorHAnsi" w:hAnsiTheme="majorHAnsi"/>
          <w:b/>
        </w:rPr>
        <w:t xml:space="preserve"> </w:t>
      </w:r>
      <w:r w:rsidRPr="00D32C9D">
        <w:rPr>
          <w:rFonts w:asciiTheme="majorHAnsi" w:hAnsiTheme="majorHAnsi"/>
        </w:rPr>
        <w:t>&amp; Collins, J.</w:t>
      </w:r>
      <w:r w:rsidRPr="00D32C9D">
        <w:rPr>
          <w:rFonts w:asciiTheme="majorHAnsi" w:hAnsiTheme="majorHAnsi"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(2015). </w:t>
      </w:r>
      <w:r w:rsidRPr="00D32C9D">
        <w:rPr>
          <w:rFonts w:asciiTheme="majorHAnsi" w:hAnsiTheme="majorHAnsi" w:cs="–ÌCUˇ"/>
          <w:i/>
        </w:rPr>
        <w:t xml:space="preserve">What </w:t>
      </w:r>
      <w:r w:rsidR="00CC77DD" w:rsidRPr="00D32C9D">
        <w:rPr>
          <w:rFonts w:asciiTheme="majorHAnsi" w:hAnsiTheme="majorHAnsi" w:cs="–ÌCUˇ"/>
          <w:i/>
        </w:rPr>
        <w:t>we know about data-driven decision making in higher education: Informing educational policy and</w:t>
      </w:r>
      <w:r w:rsidR="00CC77DD" w:rsidRPr="00D32C9D">
        <w:rPr>
          <w:rFonts w:asciiTheme="majorHAnsi" w:hAnsiTheme="majorHAnsi"/>
          <w:i/>
        </w:rPr>
        <w:t xml:space="preserve"> </w:t>
      </w:r>
      <w:r w:rsidR="00CC77DD" w:rsidRPr="00D32C9D">
        <w:rPr>
          <w:rFonts w:asciiTheme="majorHAnsi" w:hAnsiTheme="majorHAnsi" w:cs="–ÌCUˇ"/>
          <w:i/>
        </w:rPr>
        <w:t>practice</w:t>
      </w:r>
      <w:r w:rsidR="00CC77DD" w:rsidRPr="00D32C9D">
        <w:rPr>
          <w:rFonts w:asciiTheme="majorHAnsi" w:hAnsiTheme="majorHAnsi"/>
          <w:i/>
        </w:rPr>
        <w:t>.</w:t>
      </w:r>
      <w:r w:rsidR="00CC77DD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>Presented at the 19</w:t>
      </w:r>
      <w:r w:rsidRPr="00D32C9D">
        <w:rPr>
          <w:rFonts w:asciiTheme="majorHAnsi" w:hAnsiTheme="majorHAnsi"/>
          <w:vertAlign w:val="superscript"/>
        </w:rPr>
        <w:t>th</w:t>
      </w:r>
      <w:r w:rsidRPr="00D32C9D">
        <w:rPr>
          <w:rFonts w:asciiTheme="majorHAnsi" w:hAnsiTheme="majorHAnsi"/>
        </w:rPr>
        <w:t xml:space="preserve"> International Academic Conference, Florence, Italy, p. 89-131.</w:t>
      </w:r>
      <w:r w:rsidRPr="00D32C9D">
        <w:rPr>
          <w:rFonts w:asciiTheme="majorHAnsi" w:hAnsiTheme="majorHAnsi"/>
          <w:b/>
        </w:rPr>
        <w:t xml:space="preserve"> </w:t>
      </w:r>
    </w:p>
    <w:p w14:paraId="7A42FF8E" w14:textId="77777777" w:rsidR="006B4962" w:rsidRPr="00D32C9D" w:rsidRDefault="006B4962" w:rsidP="002E632B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40A8A7F7" w14:textId="1A466E22" w:rsidR="00391EB1" w:rsidRPr="00D32C9D" w:rsidRDefault="00391EB1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theme="minorHAnsi"/>
          <w:b/>
        </w:rPr>
        <w:t>Bouwma</w:t>
      </w:r>
      <w:proofErr w:type="spellEnd"/>
      <w:r w:rsidRPr="00D32C9D">
        <w:rPr>
          <w:rFonts w:asciiTheme="majorHAnsi" w:hAnsiTheme="majorHAnsi" w:cstheme="minorHAnsi"/>
          <w:b/>
        </w:rPr>
        <w:t>-Gearhart, J</w:t>
      </w:r>
      <w:r w:rsidRPr="00D32C9D">
        <w:rPr>
          <w:rFonts w:asciiTheme="majorHAnsi" w:hAnsiTheme="majorHAnsi" w:cstheme="minorHAnsi"/>
        </w:rPr>
        <w:t xml:space="preserve">., </w:t>
      </w:r>
      <w:proofErr w:type="spellStart"/>
      <w:r w:rsidRPr="00D32C9D">
        <w:rPr>
          <w:rFonts w:asciiTheme="majorHAnsi" w:hAnsiTheme="majorHAnsi" w:cstheme="minorHAnsi"/>
        </w:rPr>
        <w:t>Sitomer</w:t>
      </w:r>
      <w:proofErr w:type="spellEnd"/>
      <w:r w:rsidRPr="00D32C9D">
        <w:rPr>
          <w:rFonts w:asciiTheme="majorHAnsi" w:hAnsiTheme="majorHAnsi" w:cstheme="minorHAnsi"/>
        </w:rPr>
        <w:t>, A.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 w:cstheme="minorHAnsi"/>
        </w:rPr>
        <w:t xml:space="preserve">, </w:t>
      </w:r>
      <w:proofErr w:type="spellStart"/>
      <w:r w:rsidRPr="00D32C9D">
        <w:rPr>
          <w:rFonts w:asciiTheme="majorHAnsi" w:hAnsiTheme="majorHAnsi" w:cstheme="minorHAnsi"/>
        </w:rPr>
        <w:t>Quardokus</w:t>
      </w:r>
      <w:proofErr w:type="spellEnd"/>
      <w:r w:rsidRPr="00D32C9D">
        <w:rPr>
          <w:rFonts w:asciiTheme="majorHAnsi" w:hAnsiTheme="majorHAnsi" w:cstheme="minorHAnsi"/>
        </w:rPr>
        <w:t>-Fisher, K.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 w:cstheme="minorHAnsi"/>
        </w:rPr>
        <w:t>, Little, D.</w:t>
      </w:r>
      <w:r w:rsidR="00286E84" w:rsidRPr="00286E84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286E84" w:rsidRPr="00286E84">
        <w:rPr>
          <w:rFonts w:asciiTheme="majorHAnsi" w:hAnsiTheme="majorHAnsi"/>
          <w:b/>
          <w:bCs/>
          <w:vertAlign w:val="superscript"/>
        </w:rPr>
        <w:t>pd</w:t>
      </w:r>
      <w:proofErr w:type="spellEnd"/>
      <w:r w:rsidRPr="00D32C9D">
        <w:rPr>
          <w:rFonts w:asciiTheme="majorHAnsi" w:hAnsiTheme="majorHAnsi" w:cstheme="minorHAnsi"/>
        </w:rPr>
        <w:t xml:space="preserve">, </w:t>
      </w:r>
      <w:proofErr w:type="spellStart"/>
      <w:r w:rsidRPr="00D32C9D">
        <w:rPr>
          <w:rFonts w:asciiTheme="majorHAnsi" w:hAnsiTheme="majorHAnsi" w:cstheme="minorHAnsi"/>
        </w:rPr>
        <w:t>Ivanovitch</w:t>
      </w:r>
      <w:proofErr w:type="spellEnd"/>
      <w:r w:rsidRPr="00D32C9D">
        <w:rPr>
          <w:rFonts w:asciiTheme="majorHAnsi" w:hAnsiTheme="majorHAnsi" w:cstheme="minorHAnsi"/>
        </w:rPr>
        <w:t>, J.,</w:t>
      </w:r>
      <w:r w:rsidR="004E41B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4E41B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</w:rPr>
        <w:t xml:space="preserve"> Smith, C.,</w:t>
      </w:r>
      <w:r w:rsidR="004E41B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4E41B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theme="minorHAnsi"/>
        </w:rPr>
        <w:t xml:space="preserve"> </w:t>
      </w:r>
      <w:proofErr w:type="spellStart"/>
      <w:r w:rsidRPr="00D32C9D">
        <w:rPr>
          <w:rFonts w:asciiTheme="majorHAnsi" w:hAnsiTheme="majorHAnsi" w:cstheme="minorHAnsi"/>
        </w:rPr>
        <w:t>Koretsky</w:t>
      </w:r>
      <w:proofErr w:type="spellEnd"/>
      <w:r w:rsidRPr="00D32C9D">
        <w:rPr>
          <w:rFonts w:asciiTheme="majorHAnsi" w:hAnsiTheme="majorHAnsi" w:cstheme="minorHAnsi"/>
        </w:rPr>
        <w:t>, M. (2015).</w:t>
      </w:r>
      <w:r w:rsidRPr="00D32C9D">
        <w:rPr>
          <w:rFonts w:asciiTheme="majorHAnsi" w:hAnsiTheme="majorHAnsi" w:cs="Calibri"/>
        </w:rPr>
        <w:t xml:space="preserve"> </w:t>
      </w:r>
      <w:r w:rsidRPr="00D32C9D">
        <w:rPr>
          <w:rFonts w:asciiTheme="majorHAnsi" w:hAnsiTheme="majorHAnsi" w:cs="Calibri"/>
          <w:i/>
        </w:rPr>
        <w:t>D</w:t>
      </w:r>
      <w:r w:rsidR="006B59D1" w:rsidRPr="00D32C9D">
        <w:rPr>
          <w:rFonts w:asciiTheme="majorHAnsi" w:hAnsiTheme="majorHAnsi" w:cs="Calibri"/>
          <w:i/>
        </w:rPr>
        <w:t xml:space="preserve">esign-based implementation research to study and drive an undergraduate STEM education improvement project at </w:t>
      </w:r>
      <w:proofErr w:type="spellStart"/>
      <w:r w:rsidR="006B59D1" w:rsidRPr="00D32C9D">
        <w:rPr>
          <w:rFonts w:asciiTheme="majorHAnsi" w:hAnsiTheme="majorHAnsi" w:cs="Calibri"/>
          <w:i/>
        </w:rPr>
        <w:t>oregon</w:t>
      </w:r>
      <w:proofErr w:type="spellEnd"/>
      <w:r w:rsidR="006B59D1" w:rsidRPr="00D32C9D">
        <w:rPr>
          <w:rFonts w:asciiTheme="majorHAnsi" w:hAnsiTheme="majorHAnsi" w:cs="Calibri"/>
          <w:i/>
        </w:rPr>
        <w:t xml:space="preserve"> state</w:t>
      </w:r>
      <w:r w:rsidR="006B59D1" w:rsidRPr="00D32C9D">
        <w:rPr>
          <w:rFonts w:asciiTheme="majorHAnsi" w:hAnsiTheme="majorHAnsi" w:cs="Calibri"/>
        </w:rPr>
        <w:t xml:space="preserve">. </w:t>
      </w:r>
      <w:r w:rsidR="00D42C33" w:rsidRPr="00D32C9D">
        <w:rPr>
          <w:rFonts w:asciiTheme="majorHAnsi" w:hAnsiTheme="majorHAnsi" w:cs="Calibri"/>
          <w:bCs/>
        </w:rPr>
        <w:t>P</w:t>
      </w:r>
      <w:r w:rsidRPr="00D32C9D">
        <w:rPr>
          <w:rFonts w:asciiTheme="majorHAnsi" w:hAnsiTheme="majorHAnsi" w:cs="Calibri"/>
          <w:bCs/>
        </w:rPr>
        <w:t xml:space="preserve">resented at the </w:t>
      </w:r>
      <w:r w:rsidRPr="00D32C9D">
        <w:rPr>
          <w:rFonts w:asciiTheme="majorHAnsi" w:hAnsiTheme="majorHAnsi"/>
          <w:bCs/>
        </w:rPr>
        <w:t xml:space="preserve">annual meeting of the APLU’s Science </w:t>
      </w:r>
      <w:r w:rsidRPr="00D32C9D">
        <w:rPr>
          <w:rFonts w:asciiTheme="majorHAnsi" w:hAnsiTheme="majorHAnsi"/>
          <w:bCs/>
        </w:rPr>
        <w:lastRenderedPageBreak/>
        <w:t>and Mathematics Teacher Imperative, June, New Orleans, LA</w:t>
      </w:r>
      <w:r w:rsidRPr="00D32C9D">
        <w:rPr>
          <w:rFonts w:asciiTheme="majorHAnsi" w:hAnsiTheme="majorHAnsi" w:cs="Times"/>
        </w:rPr>
        <w:t>. </w:t>
      </w:r>
    </w:p>
    <w:p w14:paraId="2140874C" w14:textId="77777777" w:rsidR="00391EB1" w:rsidRPr="00D32C9D" w:rsidRDefault="00391EB1" w:rsidP="002E632B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43933CE9" w14:textId="41467FAA" w:rsidR="00391EB1" w:rsidRPr="00D32C9D" w:rsidRDefault="00391EB1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="Calibri"/>
          <w:b/>
        </w:rPr>
        <w:t>Bouwma</w:t>
      </w:r>
      <w:proofErr w:type="spellEnd"/>
      <w:r w:rsidRPr="00D32C9D">
        <w:rPr>
          <w:rFonts w:asciiTheme="majorHAnsi" w:hAnsiTheme="majorHAnsi" w:cs="Calibri"/>
          <w:b/>
        </w:rPr>
        <w:t>-Gearhart, J</w:t>
      </w:r>
      <w:r w:rsidRPr="00D32C9D">
        <w:rPr>
          <w:rFonts w:asciiTheme="majorHAnsi" w:hAnsiTheme="majorHAnsi" w:cs="Calibri"/>
        </w:rPr>
        <w:t xml:space="preserve">. (2015). </w:t>
      </w:r>
      <w:r w:rsidRPr="00D32C9D">
        <w:rPr>
          <w:rFonts w:asciiTheme="majorHAnsi" w:hAnsiTheme="majorHAnsi" w:cs="Calibri"/>
          <w:i/>
        </w:rPr>
        <w:t>Buildin</w:t>
      </w:r>
      <w:r w:rsidR="00CC77DD" w:rsidRPr="00D32C9D">
        <w:rPr>
          <w:rFonts w:asciiTheme="majorHAnsi" w:hAnsiTheme="majorHAnsi" w:cs="Calibri"/>
          <w:i/>
        </w:rPr>
        <w:t xml:space="preserve">g understanding and collaboration on the study of organizational change associated with undergraduate </w:t>
      </w:r>
      <w:r w:rsidRPr="00D32C9D">
        <w:rPr>
          <w:rFonts w:asciiTheme="majorHAnsi" w:hAnsiTheme="majorHAnsi" w:cs="Calibri"/>
          <w:i/>
        </w:rPr>
        <w:t>STEM</w:t>
      </w:r>
      <w:r w:rsidRPr="00D32C9D">
        <w:rPr>
          <w:rFonts w:asciiTheme="majorHAnsi" w:hAnsiTheme="majorHAnsi" w:cs="Calibri"/>
        </w:rPr>
        <w:t xml:space="preserve">. </w:t>
      </w:r>
      <w:r w:rsidR="00D42C33" w:rsidRPr="00D32C9D">
        <w:rPr>
          <w:rFonts w:asciiTheme="majorHAnsi" w:hAnsiTheme="majorHAnsi" w:cs="Calibri"/>
          <w:bCs/>
        </w:rPr>
        <w:t>P</w:t>
      </w:r>
      <w:r w:rsidRPr="00D32C9D">
        <w:rPr>
          <w:rFonts w:asciiTheme="majorHAnsi" w:hAnsiTheme="majorHAnsi" w:cs="Calibri"/>
          <w:bCs/>
        </w:rPr>
        <w:t xml:space="preserve">resented at the </w:t>
      </w:r>
      <w:r w:rsidRPr="00D32C9D">
        <w:rPr>
          <w:rFonts w:asciiTheme="majorHAnsi" w:hAnsiTheme="majorHAnsi"/>
          <w:bCs/>
        </w:rPr>
        <w:t>annual meeting of the APLU’s Science and Mathematics Teacher Imperative, June, New Orleans, LA</w:t>
      </w:r>
      <w:r w:rsidRPr="00D32C9D">
        <w:rPr>
          <w:rFonts w:asciiTheme="majorHAnsi" w:hAnsiTheme="majorHAnsi" w:cs="Times"/>
        </w:rPr>
        <w:t>. </w:t>
      </w:r>
    </w:p>
    <w:p w14:paraId="346B5290" w14:textId="77777777" w:rsidR="00000D8D" w:rsidRPr="00D32C9D" w:rsidRDefault="00000D8D" w:rsidP="002E632B">
      <w:pPr>
        <w:ind w:left="1080" w:hanging="360"/>
        <w:rPr>
          <w:rFonts w:asciiTheme="majorHAnsi" w:hAnsiTheme="majorHAnsi" w:cs="Verdana"/>
        </w:rPr>
      </w:pPr>
    </w:p>
    <w:p w14:paraId="3E1972DC" w14:textId="1D0618FB" w:rsidR="00FA3D31" w:rsidRPr="00D32C9D" w:rsidRDefault="00000D8D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r w:rsidRPr="00D32C9D">
        <w:rPr>
          <w:rFonts w:asciiTheme="majorHAnsi" w:hAnsiTheme="majorHAnsi" w:cs="Verdana"/>
        </w:rPr>
        <w:t>Collins, J.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Verdana"/>
        </w:rPr>
        <w:t xml:space="preserve"> &amp; </w:t>
      </w:r>
      <w:proofErr w:type="spellStart"/>
      <w:r w:rsidRPr="00D32C9D">
        <w:rPr>
          <w:rFonts w:asciiTheme="majorHAnsi" w:hAnsiTheme="majorHAnsi" w:cs="Verdana"/>
          <w:b/>
        </w:rPr>
        <w:t>Bouwma</w:t>
      </w:r>
      <w:proofErr w:type="spellEnd"/>
      <w:r w:rsidRPr="00D32C9D">
        <w:rPr>
          <w:rFonts w:asciiTheme="majorHAnsi" w:hAnsiTheme="majorHAnsi" w:cs="Verdana"/>
          <w:b/>
        </w:rPr>
        <w:t xml:space="preserve">-Gearhart, J. </w:t>
      </w:r>
      <w:r w:rsidRPr="00D32C9D">
        <w:rPr>
          <w:rFonts w:asciiTheme="majorHAnsi" w:hAnsiTheme="majorHAnsi" w:cs="Verdana"/>
        </w:rPr>
        <w:t xml:space="preserve">(2014). </w:t>
      </w:r>
      <w:r w:rsidRPr="00D32C9D">
        <w:rPr>
          <w:rFonts w:asciiTheme="majorHAnsi" w:hAnsiTheme="majorHAnsi" w:cs="Calibri"/>
          <w:bCs/>
          <w:i/>
        </w:rPr>
        <w:t xml:space="preserve">A motivational approach to examining reasons why STEM faculty engage in teaching professional development. </w:t>
      </w:r>
      <w:r w:rsidRPr="00D32C9D">
        <w:rPr>
          <w:rFonts w:asciiTheme="majorHAnsi" w:hAnsiTheme="majorHAnsi" w:cs="Calibri"/>
          <w:bCs/>
        </w:rPr>
        <w:t xml:space="preserve">Presented at the </w:t>
      </w:r>
      <w:r w:rsidRPr="00D32C9D">
        <w:rPr>
          <w:rFonts w:asciiTheme="majorHAnsi" w:hAnsiTheme="majorHAnsi"/>
          <w:bCs/>
        </w:rPr>
        <w:t xml:space="preserve">annual meeting of the National Association for Research </w:t>
      </w:r>
      <w:proofErr w:type="gramStart"/>
      <w:r w:rsidRPr="00D32C9D">
        <w:rPr>
          <w:rFonts w:asciiTheme="majorHAnsi" w:hAnsiTheme="majorHAnsi"/>
          <w:bCs/>
        </w:rPr>
        <w:t>In</w:t>
      </w:r>
      <w:proofErr w:type="gramEnd"/>
      <w:r w:rsidRPr="00D32C9D">
        <w:rPr>
          <w:rFonts w:asciiTheme="majorHAnsi" w:hAnsiTheme="majorHAnsi"/>
          <w:bCs/>
        </w:rPr>
        <w:t xml:space="preserve"> Science Teaching, Chicago, Il.</w:t>
      </w:r>
    </w:p>
    <w:p w14:paraId="20180ACA" w14:textId="77777777" w:rsidR="00000D8D" w:rsidRPr="00D32C9D" w:rsidRDefault="00000D8D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099599FF" w14:textId="7C97813F" w:rsidR="00820B79" w:rsidRPr="00D32C9D" w:rsidRDefault="00820B79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 w:cs="Verdana"/>
          <w:b/>
        </w:rPr>
        <w:t>Bouwma</w:t>
      </w:r>
      <w:proofErr w:type="spellEnd"/>
      <w:r w:rsidRPr="00D32C9D">
        <w:rPr>
          <w:rFonts w:asciiTheme="majorHAnsi" w:hAnsiTheme="majorHAnsi" w:cs="Verdana"/>
          <w:b/>
        </w:rPr>
        <w:t xml:space="preserve">-Gearhart, J. </w:t>
      </w:r>
      <w:r w:rsidRPr="00D32C9D">
        <w:rPr>
          <w:rFonts w:asciiTheme="majorHAnsi" w:hAnsiTheme="majorHAnsi" w:cs="Verdana"/>
        </w:rPr>
        <w:t>&amp; Collins, J.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 w:cs="Verdana"/>
        </w:rPr>
        <w:t xml:space="preserve"> (</w:t>
      </w:r>
      <w:r w:rsidR="00FA3D31" w:rsidRPr="00D32C9D">
        <w:rPr>
          <w:rFonts w:asciiTheme="majorHAnsi" w:hAnsiTheme="majorHAnsi" w:cs="Verdana"/>
        </w:rPr>
        <w:t>2014</w:t>
      </w:r>
      <w:r w:rsidRPr="00D32C9D">
        <w:rPr>
          <w:rFonts w:asciiTheme="majorHAnsi" w:hAnsiTheme="majorHAnsi" w:cs="Verdana"/>
        </w:rPr>
        <w:t xml:space="preserve">). </w:t>
      </w:r>
      <w:r w:rsidRPr="00D32C9D">
        <w:rPr>
          <w:rFonts w:asciiTheme="majorHAnsi" w:hAnsiTheme="majorHAnsi" w:cs="Verdana"/>
          <w:i/>
        </w:rPr>
        <w:t>A</w:t>
      </w:r>
      <w:r w:rsidRPr="00D32C9D">
        <w:rPr>
          <w:rFonts w:asciiTheme="majorHAnsi" w:hAnsiTheme="majorHAnsi" w:cs="Verdana"/>
        </w:rPr>
        <w:t xml:space="preserve"> </w:t>
      </w:r>
      <w:r w:rsidR="0066046B" w:rsidRPr="00D32C9D">
        <w:rPr>
          <w:rFonts w:asciiTheme="majorHAnsi" w:hAnsiTheme="majorHAnsi" w:cs="Verdana"/>
          <w:i/>
        </w:rPr>
        <w:t xml:space="preserve">literature review on data-driven decision making in higher education: Implications for educational policy and improving instructional practice. </w:t>
      </w:r>
      <w:r w:rsidR="00FA3D31" w:rsidRPr="00D32C9D">
        <w:rPr>
          <w:rFonts w:asciiTheme="majorHAnsi" w:hAnsiTheme="majorHAnsi" w:cs="Verdana"/>
        </w:rPr>
        <w:t>P</w:t>
      </w:r>
      <w:r w:rsidRPr="00D32C9D">
        <w:rPr>
          <w:rFonts w:asciiTheme="majorHAnsi" w:hAnsiTheme="majorHAnsi" w:cs="Verdana"/>
        </w:rPr>
        <w:t xml:space="preserve">resented at the </w:t>
      </w:r>
      <w:r w:rsidR="005C4CB1" w:rsidRPr="00D32C9D">
        <w:rPr>
          <w:rFonts w:asciiTheme="majorHAnsi" w:hAnsiTheme="majorHAnsi"/>
        </w:rPr>
        <w:t>a</w:t>
      </w:r>
      <w:r w:rsidRPr="00D32C9D">
        <w:rPr>
          <w:rFonts w:asciiTheme="majorHAnsi" w:hAnsiTheme="majorHAnsi"/>
        </w:rPr>
        <w:t>nnual meeting of The Association for the Study of H</w:t>
      </w:r>
      <w:r w:rsidR="00FA3D31" w:rsidRPr="00D32C9D">
        <w:rPr>
          <w:rFonts w:asciiTheme="majorHAnsi" w:hAnsiTheme="majorHAnsi"/>
        </w:rPr>
        <w:t>igher Education, Washington, DC.</w:t>
      </w:r>
    </w:p>
    <w:p w14:paraId="12E505FF" w14:textId="77777777" w:rsidR="00820B79" w:rsidRPr="00D32C9D" w:rsidRDefault="00820B79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46F8770E" w14:textId="17D69E46" w:rsidR="00820B79" w:rsidRPr="00D32C9D" w:rsidRDefault="00820B79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&amp; </w:t>
      </w:r>
      <w:proofErr w:type="spellStart"/>
      <w:r w:rsidRPr="00D32C9D">
        <w:rPr>
          <w:rFonts w:asciiTheme="majorHAnsi" w:hAnsiTheme="majorHAnsi"/>
        </w:rPr>
        <w:t>Ivanovich</w:t>
      </w:r>
      <w:proofErr w:type="spellEnd"/>
      <w:r w:rsidRPr="00D32C9D">
        <w:rPr>
          <w:rFonts w:asciiTheme="majorHAnsi" w:hAnsiTheme="majorHAnsi"/>
        </w:rPr>
        <w:t>, J.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(</w:t>
      </w:r>
      <w:r w:rsidR="00FA3D31" w:rsidRPr="00D32C9D">
        <w:rPr>
          <w:rFonts w:asciiTheme="majorHAnsi" w:hAnsiTheme="majorHAnsi"/>
        </w:rPr>
        <w:t>2014</w:t>
      </w:r>
      <w:r w:rsidRPr="00D32C9D">
        <w:rPr>
          <w:rFonts w:asciiTheme="majorHAnsi" w:hAnsiTheme="majorHAnsi"/>
        </w:rPr>
        <w:t xml:space="preserve">). </w:t>
      </w:r>
      <w:r w:rsidRPr="00D32C9D">
        <w:rPr>
          <w:rFonts w:asciiTheme="majorHAnsi" w:hAnsiTheme="majorHAnsi" w:cs="Calibri"/>
          <w:i/>
        </w:rPr>
        <w:t>P</w:t>
      </w:r>
      <w:r w:rsidR="0066046B" w:rsidRPr="00D32C9D">
        <w:rPr>
          <w:rFonts w:asciiTheme="majorHAnsi" w:hAnsiTheme="majorHAnsi" w:cs="Calibri"/>
          <w:i/>
        </w:rPr>
        <w:t>ostsecondary biology instructor class planning and classroom practice: The centrality of disciplinary epistemological rationale</w:t>
      </w:r>
      <w:r w:rsidRPr="00D32C9D">
        <w:rPr>
          <w:rFonts w:asciiTheme="majorHAnsi" w:hAnsiTheme="majorHAnsi" w:cs="Calibri"/>
          <w:i/>
        </w:rPr>
        <w:t>.</w:t>
      </w:r>
      <w:r w:rsidRPr="00D32C9D">
        <w:rPr>
          <w:rFonts w:asciiTheme="majorHAnsi" w:hAnsiTheme="majorHAnsi" w:cs="Calibri"/>
        </w:rPr>
        <w:t xml:space="preserve"> </w:t>
      </w:r>
      <w:r w:rsidR="00FA3D31" w:rsidRPr="00D32C9D">
        <w:rPr>
          <w:rFonts w:asciiTheme="majorHAnsi" w:hAnsiTheme="majorHAnsi" w:cs="Verdana"/>
        </w:rPr>
        <w:t>P</w:t>
      </w:r>
      <w:r w:rsidRPr="00D32C9D">
        <w:rPr>
          <w:rFonts w:asciiTheme="majorHAnsi" w:hAnsiTheme="majorHAnsi" w:cs="Verdana"/>
        </w:rPr>
        <w:t xml:space="preserve">resented at the </w:t>
      </w:r>
      <w:r w:rsidR="005C4CB1" w:rsidRPr="00D32C9D">
        <w:rPr>
          <w:rFonts w:asciiTheme="majorHAnsi" w:hAnsiTheme="majorHAnsi"/>
        </w:rPr>
        <w:t>a</w:t>
      </w:r>
      <w:r w:rsidRPr="00D32C9D">
        <w:rPr>
          <w:rFonts w:asciiTheme="majorHAnsi" w:hAnsiTheme="majorHAnsi"/>
        </w:rPr>
        <w:t xml:space="preserve">nnual meeting of </w:t>
      </w:r>
      <w:r w:rsidR="00D60F4A" w:rsidRPr="00D32C9D">
        <w:rPr>
          <w:rFonts w:asciiTheme="majorHAnsi" w:hAnsiTheme="majorHAnsi"/>
        </w:rPr>
        <w:t xml:space="preserve">the </w:t>
      </w:r>
      <w:r w:rsidRPr="00D32C9D">
        <w:rPr>
          <w:rFonts w:asciiTheme="majorHAnsi" w:hAnsiTheme="majorHAnsi"/>
        </w:rPr>
        <w:t>Association for the Study of Hi</w:t>
      </w:r>
      <w:r w:rsidR="00FA3D31" w:rsidRPr="00D32C9D">
        <w:rPr>
          <w:rFonts w:asciiTheme="majorHAnsi" w:hAnsiTheme="majorHAnsi"/>
        </w:rPr>
        <w:t>gher Education, Washington, DC.</w:t>
      </w:r>
    </w:p>
    <w:p w14:paraId="30357EA5" w14:textId="77777777" w:rsidR="00820B79" w:rsidRPr="00D32C9D" w:rsidRDefault="00820B79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2EE77573" w14:textId="5FB92FE1" w:rsidR="00D60F4A" w:rsidRPr="00D32C9D" w:rsidRDefault="00820B79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  <w:color w:val="000000"/>
        </w:rPr>
        <w:t xml:space="preserve">Hora. M. T., </w:t>
      </w:r>
      <w:proofErr w:type="spellStart"/>
      <w:r w:rsidRPr="00D32C9D">
        <w:rPr>
          <w:rFonts w:asciiTheme="majorHAnsi" w:hAnsiTheme="majorHAnsi"/>
          <w:b/>
          <w:color w:val="000000"/>
        </w:rPr>
        <w:t>Bouwma</w:t>
      </w:r>
      <w:proofErr w:type="spellEnd"/>
      <w:r w:rsidRPr="00D32C9D">
        <w:rPr>
          <w:rFonts w:asciiTheme="majorHAnsi" w:hAnsiTheme="majorHAnsi"/>
          <w:b/>
          <w:color w:val="000000"/>
        </w:rPr>
        <w:t>-Gearhart, J.,</w:t>
      </w:r>
      <w:r w:rsidRPr="00D32C9D">
        <w:rPr>
          <w:rFonts w:asciiTheme="majorHAnsi" w:hAnsiTheme="majorHAnsi"/>
          <w:color w:val="000000"/>
        </w:rPr>
        <w:t xml:space="preserve"> &amp; Park, H. J.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proofErr w:type="gram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b/>
          <w:bCs/>
          <w:vertAlign w:val="superscript"/>
        </w:rPr>
        <w:t xml:space="preserve">  </w:t>
      </w:r>
      <w:r w:rsidRPr="00D32C9D">
        <w:rPr>
          <w:rFonts w:asciiTheme="majorHAnsi" w:hAnsiTheme="majorHAnsi"/>
        </w:rPr>
        <w:t>(</w:t>
      </w:r>
      <w:proofErr w:type="gramEnd"/>
      <w:r w:rsidR="00FA3D31" w:rsidRPr="00D32C9D">
        <w:rPr>
          <w:rFonts w:asciiTheme="majorHAnsi" w:hAnsiTheme="majorHAnsi"/>
        </w:rPr>
        <w:t>2014</w:t>
      </w:r>
      <w:r w:rsidRPr="00D32C9D">
        <w:rPr>
          <w:rFonts w:asciiTheme="majorHAnsi" w:hAnsiTheme="majorHAnsi"/>
        </w:rPr>
        <w:t xml:space="preserve">). </w:t>
      </w:r>
      <w:r w:rsidR="0066046B" w:rsidRPr="00D32C9D">
        <w:rPr>
          <w:rFonts w:asciiTheme="majorHAnsi" w:hAnsiTheme="majorHAnsi" w:cs="Consolas"/>
          <w:i/>
        </w:rPr>
        <w:t xml:space="preserve">exploring data driven decision-making in higher education: The central role of reflection on multiple source of teaching-related information. </w:t>
      </w:r>
      <w:r w:rsidR="00FA3D31" w:rsidRPr="00D32C9D">
        <w:rPr>
          <w:rFonts w:asciiTheme="majorHAnsi" w:hAnsiTheme="majorHAnsi" w:cs="Verdana"/>
        </w:rPr>
        <w:t>P</w:t>
      </w:r>
      <w:r w:rsidRPr="00D32C9D">
        <w:rPr>
          <w:rFonts w:asciiTheme="majorHAnsi" w:hAnsiTheme="majorHAnsi" w:cs="Verdana"/>
        </w:rPr>
        <w:t xml:space="preserve">resented at the </w:t>
      </w:r>
      <w:r w:rsidR="005C4CB1" w:rsidRPr="00D32C9D">
        <w:rPr>
          <w:rFonts w:asciiTheme="majorHAnsi" w:hAnsiTheme="majorHAnsi"/>
        </w:rPr>
        <w:t>a</w:t>
      </w:r>
      <w:r w:rsidRPr="00D32C9D">
        <w:rPr>
          <w:rFonts w:asciiTheme="majorHAnsi" w:hAnsiTheme="majorHAnsi"/>
        </w:rPr>
        <w:t>nnual meeting of The Association for the Study of Higher Education, Washington, DC</w:t>
      </w:r>
      <w:r w:rsidR="00FA3D31" w:rsidRPr="00D32C9D">
        <w:rPr>
          <w:rFonts w:asciiTheme="majorHAnsi" w:hAnsiTheme="majorHAnsi"/>
        </w:rPr>
        <w:t>.</w:t>
      </w:r>
    </w:p>
    <w:p w14:paraId="57FE5165" w14:textId="77777777" w:rsidR="00BF4D18" w:rsidRPr="00D32C9D" w:rsidRDefault="00BF4D18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6C10B50B" w14:textId="57B40FA7" w:rsidR="00BF4D18" w:rsidRPr="00D32C9D" w:rsidRDefault="00BF4D18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Rogan-</w:t>
      </w:r>
      <w:proofErr w:type="spellStart"/>
      <w:r w:rsidRPr="00D32C9D">
        <w:rPr>
          <w:rFonts w:asciiTheme="majorHAnsi" w:hAnsiTheme="majorHAnsi"/>
        </w:rPr>
        <w:t>Klyve</w:t>
      </w:r>
      <w:proofErr w:type="spellEnd"/>
      <w:r w:rsidRPr="00D32C9D">
        <w:rPr>
          <w:rFonts w:asciiTheme="majorHAnsi" w:hAnsiTheme="majorHAnsi"/>
        </w:rPr>
        <w:t>, A.</w:t>
      </w:r>
      <w:r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&amp;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(2014). </w:t>
      </w:r>
      <w:r w:rsidRPr="00D32C9D">
        <w:rPr>
          <w:rFonts w:asciiTheme="majorHAnsi" w:hAnsiTheme="majorHAnsi"/>
          <w:bCs/>
          <w:i/>
        </w:rPr>
        <w:t xml:space="preserve">What </w:t>
      </w:r>
      <w:r w:rsidR="0066046B" w:rsidRPr="00D32C9D">
        <w:rPr>
          <w:rFonts w:asciiTheme="majorHAnsi" w:hAnsiTheme="majorHAnsi"/>
          <w:bCs/>
          <w:i/>
        </w:rPr>
        <w:t>c</w:t>
      </w:r>
      <w:r w:rsidRPr="00D32C9D">
        <w:rPr>
          <w:rFonts w:asciiTheme="majorHAnsi" w:hAnsiTheme="majorHAnsi"/>
          <w:bCs/>
          <w:i/>
        </w:rPr>
        <w:t xml:space="preserve">an </w:t>
      </w:r>
      <w:r w:rsidR="0066046B" w:rsidRPr="00D32C9D">
        <w:rPr>
          <w:rFonts w:asciiTheme="majorHAnsi" w:hAnsiTheme="majorHAnsi"/>
          <w:bCs/>
          <w:i/>
        </w:rPr>
        <w:t>c</w:t>
      </w:r>
      <w:r w:rsidRPr="00D32C9D">
        <w:rPr>
          <w:rFonts w:asciiTheme="majorHAnsi" w:hAnsiTheme="majorHAnsi"/>
          <w:bCs/>
          <w:i/>
        </w:rPr>
        <w:t xml:space="preserve">rickets </w:t>
      </w:r>
      <w:r w:rsidR="0066046B" w:rsidRPr="00D32C9D">
        <w:rPr>
          <w:rFonts w:asciiTheme="majorHAnsi" w:hAnsiTheme="majorHAnsi"/>
          <w:bCs/>
          <w:i/>
        </w:rPr>
        <w:t>t</w:t>
      </w:r>
      <w:r w:rsidRPr="00D32C9D">
        <w:rPr>
          <w:rFonts w:asciiTheme="majorHAnsi" w:hAnsiTheme="majorHAnsi"/>
          <w:bCs/>
          <w:i/>
        </w:rPr>
        <w:t xml:space="preserve">each </w:t>
      </w:r>
      <w:proofErr w:type="spellStart"/>
      <w:r w:rsidR="0066046B" w:rsidRPr="00D32C9D">
        <w:rPr>
          <w:rFonts w:asciiTheme="majorHAnsi" w:hAnsiTheme="majorHAnsi"/>
          <w:bCs/>
          <w:i/>
        </w:rPr>
        <w:t>s</w:t>
      </w:r>
      <w:r w:rsidRPr="00D32C9D">
        <w:rPr>
          <w:rFonts w:asciiTheme="majorHAnsi" w:hAnsiTheme="majorHAnsi"/>
          <w:bCs/>
          <w:i/>
        </w:rPr>
        <w:t>s</w:t>
      </w:r>
      <w:proofErr w:type="spellEnd"/>
      <w:r w:rsidRPr="00D32C9D">
        <w:rPr>
          <w:rFonts w:asciiTheme="majorHAnsi" w:hAnsiTheme="majorHAnsi"/>
          <w:bCs/>
          <w:i/>
        </w:rPr>
        <w:t xml:space="preserve"> </w:t>
      </w:r>
      <w:r w:rsidR="0066046B" w:rsidRPr="00D32C9D">
        <w:rPr>
          <w:rFonts w:asciiTheme="majorHAnsi" w:hAnsiTheme="majorHAnsi"/>
          <w:bCs/>
          <w:i/>
        </w:rPr>
        <w:t>a</w:t>
      </w:r>
      <w:r w:rsidRPr="00D32C9D">
        <w:rPr>
          <w:rFonts w:asciiTheme="majorHAnsi" w:hAnsiTheme="majorHAnsi"/>
          <w:bCs/>
          <w:i/>
        </w:rPr>
        <w:t xml:space="preserve">bout </w:t>
      </w:r>
      <w:proofErr w:type="gramStart"/>
      <w:r w:rsidR="0066046B" w:rsidRPr="00D32C9D">
        <w:rPr>
          <w:rFonts w:asciiTheme="majorHAnsi" w:hAnsiTheme="majorHAnsi"/>
          <w:bCs/>
          <w:i/>
        </w:rPr>
        <w:t>e</w:t>
      </w:r>
      <w:r w:rsidRPr="00D32C9D">
        <w:rPr>
          <w:rFonts w:asciiTheme="majorHAnsi" w:hAnsiTheme="majorHAnsi"/>
          <w:bCs/>
          <w:i/>
        </w:rPr>
        <w:t>volution?:</w:t>
      </w:r>
      <w:proofErr w:type="gramEnd"/>
      <w:r w:rsidRPr="00D32C9D">
        <w:rPr>
          <w:rFonts w:asciiTheme="majorHAnsi" w:hAnsiTheme="majorHAnsi"/>
          <w:bCs/>
          <w:i/>
        </w:rPr>
        <w:t xml:space="preserve"> An </w:t>
      </w:r>
      <w:r w:rsidR="0066046B" w:rsidRPr="00D32C9D">
        <w:rPr>
          <w:rFonts w:asciiTheme="majorHAnsi" w:hAnsiTheme="majorHAnsi"/>
          <w:bCs/>
          <w:i/>
        </w:rPr>
        <w:t>introduction to modeling-based inquiry</w:t>
      </w:r>
      <w:r w:rsidRPr="00D32C9D">
        <w:rPr>
          <w:rFonts w:asciiTheme="majorHAnsi" w:hAnsiTheme="majorHAnsi"/>
          <w:bCs/>
          <w:i/>
        </w:rPr>
        <w:t>.</w:t>
      </w:r>
      <w:r w:rsidRPr="00D32C9D">
        <w:rPr>
          <w:rFonts w:asciiTheme="majorHAnsi" w:hAnsiTheme="majorHAnsi"/>
          <w:bCs/>
        </w:rPr>
        <w:t xml:space="preserve"> </w:t>
      </w:r>
      <w:r w:rsidR="0066046B" w:rsidRPr="00D32C9D">
        <w:rPr>
          <w:rFonts w:asciiTheme="majorHAnsi" w:hAnsiTheme="majorHAnsi"/>
          <w:bCs/>
        </w:rPr>
        <w:t>P</w:t>
      </w:r>
      <w:r w:rsidRPr="00D32C9D">
        <w:rPr>
          <w:rFonts w:asciiTheme="majorHAnsi" w:hAnsiTheme="majorHAnsi"/>
          <w:bCs/>
        </w:rPr>
        <w:t xml:space="preserve">resented at the annual meeting of the </w:t>
      </w:r>
      <w:r w:rsidRPr="00D32C9D">
        <w:rPr>
          <w:rFonts w:asciiTheme="majorHAnsi" w:hAnsiTheme="majorHAnsi"/>
        </w:rPr>
        <w:t>Oregon Science Teachers’</w:t>
      </w:r>
      <w:r w:rsidRPr="00D32C9D">
        <w:rPr>
          <w:rFonts w:asciiTheme="majorHAnsi" w:hAnsiTheme="majorHAnsi"/>
          <w:bCs/>
        </w:rPr>
        <w:t xml:space="preserve"> Association, Gresham, OR, October, 2014.</w:t>
      </w:r>
    </w:p>
    <w:p w14:paraId="4D1AE4CE" w14:textId="77777777" w:rsidR="00D60F4A" w:rsidRPr="00D32C9D" w:rsidRDefault="00D60F4A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4CCC9106" w14:textId="07595289" w:rsidR="006E4B64" w:rsidRPr="00D32C9D" w:rsidRDefault="006E4B64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  <w:color w:val="000000" w:themeColor="text1"/>
        </w:rPr>
      </w:pPr>
      <w:proofErr w:type="spellStart"/>
      <w:r w:rsidRPr="00D32C9D">
        <w:rPr>
          <w:rFonts w:asciiTheme="majorHAnsi" w:hAnsiTheme="majorHAnsi"/>
          <w:color w:val="000000" w:themeColor="text1"/>
        </w:rPr>
        <w:t>Westneat</w:t>
      </w:r>
      <w:proofErr w:type="spellEnd"/>
      <w:r w:rsidRPr="00D32C9D">
        <w:rPr>
          <w:rFonts w:asciiTheme="majorHAnsi" w:hAnsiTheme="majorHAnsi"/>
          <w:color w:val="000000" w:themeColor="text1"/>
        </w:rPr>
        <w:t xml:space="preserve">, D., </w:t>
      </w:r>
      <w:proofErr w:type="spellStart"/>
      <w:r w:rsidRPr="00D32C9D">
        <w:rPr>
          <w:rFonts w:asciiTheme="majorHAnsi" w:hAnsiTheme="majorHAnsi"/>
          <w:b/>
          <w:color w:val="000000" w:themeColor="text1"/>
        </w:rPr>
        <w:t>Bouwma</w:t>
      </w:r>
      <w:proofErr w:type="spellEnd"/>
      <w:r w:rsidRPr="00D32C9D">
        <w:rPr>
          <w:rFonts w:asciiTheme="majorHAnsi" w:hAnsiTheme="majorHAnsi"/>
          <w:b/>
          <w:color w:val="000000" w:themeColor="text1"/>
        </w:rPr>
        <w:t>-Gearhart, J</w:t>
      </w:r>
      <w:r w:rsidRPr="00D32C9D">
        <w:rPr>
          <w:rFonts w:asciiTheme="majorHAnsi" w:hAnsiTheme="majorHAnsi"/>
          <w:color w:val="000000" w:themeColor="text1"/>
        </w:rPr>
        <w:t xml:space="preserve">., Xiang, L. (2014). </w:t>
      </w:r>
      <w:r w:rsidRPr="00D32C9D">
        <w:rPr>
          <w:rFonts w:asciiTheme="majorHAnsi" w:hAnsiTheme="majorHAnsi"/>
          <w:i/>
          <w:color w:val="000000" w:themeColor="text1"/>
        </w:rPr>
        <w:t xml:space="preserve">Kentucky’s “Suburban Ecology and Invasive Species:” Mechanisms for </w:t>
      </w:r>
      <w:r w:rsidR="0066046B" w:rsidRPr="00D32C9D">
        <w:rPr>
          <w:rFonts w:asciiTheme="majorHAnsi" w:hAnsiTheme="majorHAnsi"/>
          <w:i/>
          <w:color w:val="000000" w:themeColor="text1"/>
        </w:rPr>
        <w:t>s</w:t>
      </w:r>
      <w:r w:rsidRPr="00D32C9D">
        <w:rPr>
          <w:rFonts w:asciiTheme="majorHAnsi" w:hAnsiTheme="majorHAnsi"/>
          <w:i/>
          <w:color w:val="000000" w:themeColor="text1"/>
        </w:rPr>
        <w:t xml:space="preserve">uccessful </w:t>
      </w:r>
      <w:r w:rsidR="0066046B" w:rsidRPr="00D32C9D">
        <w:rPr>
          <w:rFonts w:asciiTheme="majorHAnsi" w:hAnsiTheme="majorHAnsi"/>
          <w:i/>
          <w:color w:val="000000" w:themeColor="text1"/>
        </w:rPr>
        <w:t>m</w:t>
      </w:r>
      <w:r w:rsidRPr="00D32C9D">
        <w:rPr>
          <w:rFonts w:asciiTheme="majorHAnsi" w:hAnsiTheme="majorHAnsi"/>
          <w:i/>
          <w:color w:val="000000" w:themeColor="text1"/>
        </w:rPr>
        <w:t>entorship.</w:t>
      </w:r>
      <w:r w:rsidRPr="00D32C9D">
        <w:rPr>
          <w:rFonts w:asciiTheme="majorHAnsi" w:hAnsiTheme="majorHAnsi"/>
          <w:color w:val="000000" w:themeColor="text1"/>
        </w:rPr>
        <w:t xml:space="preserve"> </w:t>
      </w:r>
      <w:r w:rsidR="0066046B" w:rsidRPr="00D32C9D">
        <w:rPr>
          <w:rFonts w:asciiTheme="majorHAnsi" w:hAnsiTheme="majorHAnsi"/>
          <w:color w:val="000000" w:themeColor="text1"/>
        </w:rPr>
        <w:t xml:space="preserve">Presented at the </w:t>
      </w:r>
      <w:r w:rsidRPr="00D32C9D">
        <w:rPr>
          <w:rFonts w:asciiTheme="majorHAnsi" w:hAnsiTheme="majorHAnsi"/>
          <w:color w:val="000000" w:themeColor="text1"/>
        </w:rPr>
        <w:t xml:space="preserve">he National Science Foundation’s </w:t>
      </w:r>
      <w:r w:rsidRPr="00D32C9D">
        <w:rPr>
          <w:rFonts w:asciiTheme="majorHAnsi" w:hAnsiTheme="majorHAnsi" w:cs="Helvetica"/>
          <w:color w:val="000000" w:themeColor="text1"/>
        </w:rPr>
        <w:t xml:space="preserve">2014 BIO REU Workshop: Using Evidence-Based Approaches to Enhance and Strengthen the REU Experience. Arlington, VA. </w:t>
      </w:r>
    </w:p>
    <w:p w14:paraId="73B215D1" w14:textId="77777777" w:rsidR="006E4B64" w:rsidRPr="00D32C9D" w:rsidRDefault="006E4B64" w:rsidP="002E632B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30EDEC8B" w14:textId="777D9D4A" w:rsidR="00167611" w:rsidRPr="00D32C9D" w:rsidRDefault="00167611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Hewitt, K.M.</w:t>
      </w:r>
      <w:r w:rsidR="003C030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3C030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</w:t>
      </w:r>
      <w:proofErr w:type="spellStart"/>
      <w:r w:rsidRPr="00D32C9D">
        <w:rPr>
          <w:rFonts w:asciiTheme="majorHAnsi" w:hAnsiTheme="majorHAnsi"/>
        </w:rPr>
        <w:t>Kitada</w:t>
      </w:r>
      <w:proofErr w:type="spellEnd"/>
      <w:r w:rsidRPr="00D32C9D">
        <w:rPr>
          <w:rFonts w:asciiTheme="majorHAnsi" w:hAnsiTheme="majorHAnsi"/>
        </w:rPr>
        <w:t xml:space="preserve">, H., </w:t>
      </w:r>
      <w:proofErr w:type="spellStart"/>
      <w:r w:rsidRPr="00D32C9D">
        <w:rPr>
          <w:rFonts w:asciiTheme="majorHAnsi" w:hAnsiTheme="majorHAnsi"/>
        </w:rPr>
        <w:t>Kayes</w:t>
      </w:r>
      <w:proofErr w:type="spellEnd"/>
      <w:r w:rsidRPr="00D32C9D">
        <w:rPr>
          <w:rFonts w:asciiTheme="majorHAnsi" w:hAnsiTheme="majorHAnsi"/>
        </w:rPr>
        <w:t xml:space="preserve">, L., Mason, R.,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 xml:space="preserve">. (2013). </w:t>
      </w:r>
      <w:r w:rsidR="0066046B" w:rsidRPr="00D32C9D">
        <w:rPr>
          <w:rFonts w:asciiTheme="majorHAnsi" w:hAnsiTheme="majorHAnsi"/>
          <w:i/>
        </w:rPr>
        <w:t>Introductory biology in social context: The effects of an issues-based laboratory course on biology student motivation.</w:t>
      </w:r>
      <w:r w:rsidR="0066046B" w:rsidRPr="00D32C9D">
        <w:rPr>
          <w:rFonts w:asciiTheme="majorHAnsi" w:hAnsiTheme="majorHAnsi"/>
        </w:rPr>
        <w:t xml:space="preserve"> Presented at t</w:t>
      </w:r>
      <w:r w:rsidRPr="00D32C9D">
        <w:rPr>
          <w:rFonts w:asciiTheme="majorHAnsi" w:hAnsiTheme="majorHAnsi"/>
        </w:rPr>
        <w:t>he annual meeting of the National Association for Biology Teachers, Atlanta, GA.</w:t>
      </w:r>
    </w:p>
    <w:p w14:paraId="7FFFFE30" w14:textId="77777777" w:rsidR="00167611" w:rsidRPr="00D32C9D" w:rsidRDefault="00167611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48B2FEB2" w14:textId="283D3222" w:rsidR="00167611" w:rsidRPr="00D32C9D" w:rsidRDefault="00167611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Hewitt, K.M.</w:t>
      </w:r>
      <w:r w:rsidR="003C030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3C030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</w:t>
      </w:r>
      <w:proofErr w:type="spellStart"/>
      <w:r w:rsidRPr="00D32C9D">
        <w:rPr>
          <w:rFonts w:asciiTheme="majorHAnsi" w:hAnsiTheme="majorHAnsi"/>
        </w:rPr>
        <w:t>Kayes</w:t>
      </w:r>
      <w:proofErr w:type="spellEnd"/>
      <w:r w:rsidRPr="00D32C9D">
        <w:rPr>
          <w:rFonts w:asciiTheme="majorHAnsi" w:hAnsiTheme="majorHAnsi"/>
        </w:rPr>
        <w:t xml:space="preserve">, L., Mason, R.,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 xml:space="preserve">. (2013). </w:t>
      </w:r>
      <w:r w:rsidR="0066046B" w:rsidRPr="00D32C9D">
        <w:rPr>
          <w:rFonts w:asciiTheme="majorHAnsi" w:hAnsiTheme="majorHAnsi"/>
          <w:i/>
        </w:rPr>
        <w:t xml:space="preserve">Linking </w:t>
      </w:r>
      <w:r w:rsidR="0066046B" w:rsidRPr="00D32C9D">
        <w:rPr>
          <w:rFonts w:asciiTheme="majorHAnsi" w:hAnsiTheme="majorHAnsi"/>
          <w:i/>
        </w:rPr>
        <w:lastRenderedPageBreak/>
        <w:t xml:space="preserve">science to society: Investigating the effects of a socio-scientific issues-based curriculum on biology student motivation. </w:t>
      </w:r>
      <w:r w:rsidR="0066046B" w:rsidRPr="00D32C9D">
        <w:rPr>
          <w:rFonts w:asciiTheme="majorHAnsi" w:hAnsiTheme="majorHAnsi"/>
        </w:rPr>
        <w:t>Presented at t</w:t>
      </w:r>
      <w:r w:rsidRPr="00D32C9D">
        <w:rPr>
          <w:rFonts w:asciiTheme="majorHAnsi" w:hAnsiTheme="majorHAnsi"/>
        </w:rPr>
        <w:t>he AAAS Vision and Change in Undergraduate Biology Education Conference: Chronicling Change, Inspiring the Future. Washington D.C.</w:t>
      </w:r>
    </w:p>
    <w:p w14:paraId="59CEE3C4" w14:textId="77777777" w:rsidR="00167611" w:rsidRPr="00D32C9D" w:rsidRDefault="00167611" w:rsidP="002E632B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3799D612" w14:textId="147D55DE" w:rsidR="00167611" w:rsidRPr="00D32C9D" w:rsidRDefault="00167611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Hewitt, K.M.</w:t>
      </w:r>
      <w:r w:rsidR="003C030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3C030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</w:t>
      </w:r>
      <w:proofErr w:type="spellStart"/>
      <w:r w:rsidRPr="00D32C9D">
        <w:rPr>
          <w:rFonts w:asciiTheme="majorHAnsi" w:hAnsiTheme="majorHAnsi"/>
        </w:rPr>
        <w:t>Kayes</w:t>
      </w:r>
      <w:proofErr w:type="spellEnd"/>
      <w:r w:rsidRPr="00D32C9D">
        <w:rPr>
          <w:rFonts w:asciiTheme="majorHAnsi" w:hAnsiTheme="majorHAnsi"/>
        </w:rPr>
        <w:t xml:space="preserve">, L., Mason, R.,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>. (2013). Creating Motivating Environments for University Biology Students: The Design and Implementation of a Socio-scientific Issues-Based Laboratory Curriculum. The Society for Biology Education Research National Meeting, Minneapolis, MN.</w:t>
      </w:r>
    </w:p>
    <w:p w14:paraId="302AC10F" w14:textId="77777777" w:rsidR="00167611" w:rsidRPr="00D32C9D" w:rsidRDefault="00167611" w:rsidP="002E632B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0AA5D99E" w14:textId="08EBFED2" w:rsidR="00FE05DE" w:rsidRPr="00D32C9D" w:rsidRDefault="004D4BFA" w:rsidP="00E3745B">
      <w:pPr>
        <w:pStyle w:val="Default"/>
        <w:numPr>
          <w:ilvl w:val="0"/>
          <w:numId w:val="18"/>
        </w:numPr>
        <w:ind w:left="1080"/>
        <w:rPr>
          <w:rFonts w:asciiTheme="majorHAnsi" w:hAnsiTheme="majorHAnsi"/>
          <w:color w:val="auto"/>
        </w:rPr>
      </w:pPr>
      <w:r w:rsidRPr="00D32C9D">
        <w:rPr>
          <w:rFonts w:asciiTheme="majorHAnsi" w:hAnsiTheme="majorHAnsi"/>
          <w:b/>
          <w:bCs/>
        </w:rPr>
        <w:t>*</w:t>
      </w:r>
      <w:proofErr w:type="spellStart"/>
      <w:r w:rsidR="00FE05DE" w:rsidRPr="00D32C9D">
        <w:rPr>
          <w:rFonts w:asciiTheme="majorHAnsi" w:hAnsiTheme="majorHAnsi"/>
          <w:b/>
          <w:bCs/>
        </w:rPr>
        <w:t>Bouwma</w:t>
      </w:r>
      <w:proofErr w:type="spellEnd"/>
      <w:r w:rsidR="00FE05DE" w:rsidRPr="00D32C9D">
        <w:rPr>
          <w:rFonts w:asciiTheme="majorHAnsi" w:hAnsiTheme="majorHAnsi"/>
          <w:b/>
          <w:bCs/>
        </w:rPr>
        <w:t>-Gearhart, J.</w:t>
      </w:r>
      <w:r w:rsidR="00FE05DE" w:rsidRPr="00D32C9D">
        <w:rPr>
          <w:rFonts w:asciiTheme="majorHAnsi" w:hAnsiTheme="majorHAnsi"/>
          <w:bCs/>
        </w:rPr>
        <w:t xml:space="preserve"> (2013). </w:t>
      </w:r>
      <w:r w:rsidR="00FE05DE" w:rsidRPr="00D32C9D">
        <w:rPr>
          <w:rFonts w:asciiTheme="majorHAnsi" w:hAnsiTheme="majorHAnsi" w:cs="Consolas"/>
        </w:rPr>
        <w:t xml:space="preserve">Transforming STEM Education </w:t>
      </w:r>
      <w:proofErr w:type="gramStart"/>
      <w:r w:rsidR="00FE05DE" w:rsidRPr="00D32C9D">
        <w:rPr>
          <w:rFonts w:asciiTheme="majorHAnsi" w:hAnsiTheme="majorHAnsi" w:cs="Consolas"/>
        </w:rPr>
        <w:t>At</w:t>
      </w:r>
      <w:proofErr w:type="gramEnd"/>
      <w:r w:rsidR="00FE05DE" w:rsidRPr="00D32C9D">
        <w:rPr>
          <w:rFonts w:asciiTheme="majorHAnsi" w:hAnsiTheme="majorHAnsi" w:cs="Consolas"/>
        </w:rPr>
        <w:t xml:space="preserve"> Research Universities Through Faculty Interdisciplinary Work:  An Exploration of Multiple Models of Change. </w:t>
      </w:r>
      <w:r w:rsidR="0066046B" w:rsidRPr="00D32C9D">
        <w:rPr>
          <w:rFonts w:asciiTheme="majorHAnsi" w:hAnsiTheme="majorHAnsi"/>
          <w:color w:val="auto"/>
        </w:rPr>
        <w:t>Presented at t</w:t>
      </w:r>
      <w:r w:rsidR="00FE05DE" w:rsidRPr="00D32C9D">
        <w:rPr>
          <w:rFonts w:asciiTheme="majorHAnsi" w:hAnsiTheme="majorHAnsi"/>
          <w:color w:val="auto"/>
        </w:rPr>
        <w:t>he annual meeting of the American Educational Research Association, San Francisco, CA.</w:t>
      </w:r>
    </w:p>
    <w:p w14:paraId="2388EBEB" w14:textId="77777777" w:rsidR="00831877" w:rsidRPr="00D32C9D" w:rsidRDefault="00831877" w:rsidP="002E632B">
      <w:pPr>
        <w:pStyle w:val="Default"/>
        <w:ind w:left="1080" w:hanging="360"/>
        <w:rPr>
          <w:rFonts w:asciiTheme="majorHAnsi" w:hAnsiTheme="majorHAnsi"/>
          <w:color w:val="auto"/>
        </w:rPr>
      </w:pPr>
    </w:p>
    <w:p w14:paraId="54FE91C8" w14:textId="0824804A" w:rsidR="00831877" w:rsidRPr="00D32C9D" w:rsidRDefault="00831877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1080"/>
        <w:rPr>
          <w:rFonts w:asciiTheme="majorHAnsi" w:hAnsiTheme="majorHAnsi"/>
          <w:bCs/>
        </w:rPr>
      </w:pP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J.</w:t>
      </w:r>
      <w:r w:rsidRPr="00D32C9D">
        <w:rPr>
          <w:rFonts w:asciiTheme="majorHAnsi" w:hAnsiTheme="majorHAnsi"/>
          <w:bCs/>
        </w:rPr>
        <w:t xml:space="preserve">, </w:t>
      </w:r>
      <w:proofErr w:type="spellStart"/>
      <w:r w:rsidRPr="00D32C9D">
        <w:rPr>
          <w:rFonts w:asciiTheme="majorHAnsi" w:hAnsiTheme="majorHAnsi"/>
          <w:bCs/>
        </w:rPr>
        <w:t>Adumat</w:t>
      </w:r>
      <w:proofErr w:type="spellEnd"/>
      <w:r w:rsidRPr="00D32C9D">
        <w:rPr>
          <w:rFonts w:asciiTheme="majorHAnsi" w:hAnsiTheme="majorHAnsi"/>
          <w:bCs/>
        </w:rPr>
        <w:t>, S.</w:t>
      </w:r>
      <w:r w:rsidR="003C030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3C030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="003C030E" w:rsidRPr="00D32C9D">
        <w:rPr>
          <w:rFonts w:asciiTheme="majorHAnsi" w:hAnsiTheme="majorHAnsi"/>
          <w:bCs/>
        </w:rPr>
        <w:t xml:space="preserve">, </w:t>
      </w:r>
      <w:r w:rsidRPr="00D32C9D">
        <w:rPr>
          <w:rFonts w:asciiTheme="majorHAnsi" w:hAnsiTheme="majorHAnsi"/>
          <w:bCs/>
        </w:rPr>
        <w:t xml:space="preserve">Krall, R., </w:t>
      </w:r>
      <w:proofErr w:type="spellStart"/>
      <w:r w:rsidRPr="00D32C9D">
        <w:rPr>
          <w:rFonts w:asciiTheme="majorHAnsi" w:hAnsiTheme="majorHAnsi"/>
          <w:bCs/>
        </w:rPr>
        <w:t>Bouwma</w:t>
      </w:r>
      <w:proofErr w:type="spellEnd"/>
      <w:r w:rsidRPr="00D32C9D">
        <w:rPr>
          <w:rFonts w:asciiTheme="majorHAnsi" w:hAnsiTheme="majorHAnsi"/>
          <w:bCs/>
        </w:rPr>
        <w:t>-Gearhart, A., Xiang, L. &amp; Rogan-</w:t>
      </w:r>
      <w:proofErr w:type="spellStart"/>
      <w:r w:rsidRPr="00D32C9D">
        <w:rPr>
          <w:rFonts w:asciiTheme="majorHAnsi" w:hAnsiTheme="majorHAnsi"/>
          <w:bCs/>
        </w:rPr>
        <w:t>Klyve</w:t>
      </w:r>
      <w:proofErr w:type="spellEnd"/>
      <w:r w:rsidRPr="00D32C9D">
        <w:rPr>
          <w:rFonts w:asciiTheme="majorHAnsi" w:hAnsiTheme="majorHAnsi"/>
          <w:bCs/>
        </w:rPr>
        <w:t>, A.</w:t>
      </w:r>
      <w:r w:rsidR="003C030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3C030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bCs/>
        </w:rPr>
        <w:t xml:space="preserve"> (2013).</w:t>
      </w:r>
      <w:r w:rsidRPr="00D32C9D">
        <w:rPr>
          <w:rFonts w:asciiTheme="majorHAnsi" w:hAnsiTheme="majorHAnsi" w:cs="Garamond"/>
          <w:bCs/>
        </w:rPr>
        <w:t xml:space="preserve"> Beyond Content Knowledge: Improving Postsec</w:t>
      </w:r>
      <w:r w:rsidR="006E4B64" w:rsidRPr="00D32C9D">
        <w:rPr>
          <w:rFonts w:asciiTheme="majorHAnsi" w:hAnsiTheme="majorHAnsi" w:cs="Garamond"/>
          <w:bCs/>
        </w:rPr>
        <w:t xml:space="preserve">ondary Learners’ Metacognition, </w:t>
      </w:r>
      <w:r w:rsidRPr="00D32C9D">
        <w:rPr>
          <w:rFonts w:asciiTheme="majorHAnsi" w:hAnsiTheme="majorHAnsi" w:cs="Garamond"/>
          <w:bCs/>
        </w:rPr>
        <w:t>Felt Competencies and Affect Towards Inquiry</w:t>
      </w:r>
      <w:r w:rsidRPr="00D32C9D">
        <w:rPr>
          <w:rFonts w:asciiTheme="majorHAnsi" w:hAnsiTheme="majorHAnsi" w:cs="Times"/>
        </w:rPr>
        <w:t xml:space="preserve"> </w:t>
      </w:r>
      <w:r w:rsidRPr="00D32C9D">
        <w:rPr>
          <w:rFonts w:asciiTheme="majorHAnsi" w:hAnsiTheme="majorHAnsi" w:cs="Garamond"/>
          <w:bCs/>
        </w:rPr>
        <w:t xml:space="preserve">Through Inquiry. </w:t>
      </w:r>
      <w:r w:rsidR="001C0D29" w:rsidRPr="00D32C9D">
        <w:rPr>
          <w:rFonts w:asciiTheme="majorHAnsi" w:hAnsiTheme="majorHAnsi"/>
        </w:rPr>
        <w:t xml:space="preserve">Presented at the </w:t>
      </w:r>
      <w:r w:rsidRPr="00D32C9D">
        <w:rPr>
          <w:rFonts w:asciiTheme="majorHAnsi" w:hAnsiTheme="majorHAnsi"/>
          <w:bCs/>
        </w:rPr>
        <w:t xml:space="preserve">annual meeting of the National Association for Research </w:t>
      </w:r>
      <w:proofErr w:type="gramStart"/>
      <w:r w:rsidRPr="00D32C9D">
        <w:rPr>
          <w:rFonts w:asciiTheme="majorHAnsi" w:hAnsiTheme="majorHAnsi"/>
          <w:bCs/>
        </w:rPr>
        <w:t>In</w:t>
      </w:r>
      <w:proofErr w:type="gramEnd"/>
      <w:r w:rsidRPr="00D32C9D">
        <w:rPr>
          <w:rFonts w:asciiTheme="majorHAnsi" w:hAnsiTheme="majorHAnsi"/>
          <w:bCs/>
        </w:rPr>
        <w:t xml:space="preserve"> Science Teaching, Rio Mar, PR.</w:t>
      </w:r>
    </w:p>
    <w:p w14:paraId="56CF6160" w14:textId="77777777" w:rsidR="00831877" w:rsidRPr="00D32C9D" w:rsidRDefault="00831877" w:rsidP="002E632B">
      <w:pPr>
        <w:pStyle w:val="ListParagraph"/>
        <w:widowControl w:val="0"/>
        <w:autoSpaceDE w:val="0"/>
        <w:autoSpaceDN w:val="0"/>
        <w:adjustRightInd w:val="0"/>
        <w:spacing w:after="240"/>
        <w:ind w:left="1080" w:hanging="360"/>
        <w:rPr>
          <w:rFonts w:asciiTheme="majorHAnsi" w:hAnsiTheme="majorHAnsi"/>
          <w:bCs/>
        </w:rPr>
      </w:pPr>
    </w:p>
    <w:p w14:paraId="452B7DEC" w14:textId="0AAC9DC8" w:rsidR="00831877" w:rsidRPr="00D32C9D" w:rsidRDefault="00831877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  <w:r w:rsidRPr="00D32C9D">
        <w:rPr>
          <w:rFonts w:asciiTheme="majorHAnsi" w:hAnsiTheme="majorHAnsi"/>
          <w:bCs/>
        </w:rPr>
        <w:t xml:space="preserve">Xiang, L., Osborn, J., &amp; </w:t>
      </w: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J.</w:t>
      </w:r>
      <w:r w:rsidRPr="00D32C9D">
        <w:rPr>
          <w:rFonts w:asciiTheme="majorHAnsi" w:hAnsiTheme="majorHAnsi"/>
          <w:bCs/>
        </w:rPr>
        <w:t xml:space="preserve"> (2013). </w:t>
      </w:r>
      <w:r w:rsidRPr="00D32C9D">
        <w:rPr>
          <w:rFonts w:asciiTheme="majorHAnsi" w:hAnsiTheme="majorHAnsi" w:cs="Garamond"/>
          <w:bCs/>
        </w:rPr>
        <w:t>Effects of Problem-Based Learning on Biology Students’ Conceptual Understandings About Animal</w:t>
      </w:r>
      <w:r w:rsidRPr="00D32C9D">
        <w:rPr>
          <w:rFonts w:asciiTheme="majorHAnsi" w:hAnsiTheme="majorHAnsi" w:cs="Times"/>
        </w:rPr>
        <w:t xml:space="preserve"> </w:t>
      </w:r>
      <w:r w:rsidRPr="00D32C9D">
        <w:rPr>
          <w:rFonts w:asciiTheme="majorHAnsi" w:hAnsiTheme="majorHAnsi" w:cs="Garamond"/>
          <w:bCs/>
        </w:rPr>
        <w:t xml:space="preserve">Physiology and Student Perceptions. </w:t>
      </w:r>
      <w:r w:rsidRPr="00D32C9D">
        <w:rPr>
          <w:rFonts w:asciiTheme="majorHAnsi" w:hAnsiTheme="majorHAnsi"/>
          <w:bCs/>
        </w:rPr>
        <w:t xml:space="preserve">The annual meeting of the National Association for Research </w:t>
      </w:r>
      <w:proofErr w:type="gramStart"/>
      <w:r w:rsidRPr="00D32C9D">
        <w:rPr>
          <w:rFonts w:asciiTheme="majorHAnsi" w:hAnsiTheme="majorHAnsi"/>
          <w:bCs/>
        </w:rPr>
        <w:t>In</w:t>
      </w:r>
      <w:proofErr w:type="gramEnd"/>
      <w:r w:rsidRPr="00D32C9D">
        <w:rPr>
          <w:rFonts w:asciiTheme="majorHAnsi" w:hAnsiTheme="majorHAnsi"/>
          <w:bCs/>
        </w:rPr>
        <w:t xml:space="preserve"> Science Teaching, Rio Mar, PR.</w:t>
      </w:r>
    </w:p>
    <w:p w14:paraId="6CD772E5" w14:textId="77777777" w:rsidR="00831877" w:rsidRPr="00D32C9D" w:rsidRDefault="00831877" w:rsidP="002E632B">
      <w:pPr>
        <w:pStyle w:val="ListParagraph"/>
        <w:widowControl w:val="0"/>
        <w:autoSpaceDE w:val="0"/>
        <w:autoSpaceDN w:val="0"/>
        <w:adjustRightInd w:val="0"/>
        <w:spacing w:after="240"/>
        <w:ind w:left="1080" w:hanging="360"/>
        <w:rPr>
          <w:rFonts w:asciiTheme="majorHAnsi" w:hAnsiTheme="majorHAnsi" w:cs="Times"/>
        </w:rPr>
      </w:pPr>
    </w:p>
    <w:p w14:paraId="6094A124" w14:textId="1B2DC385" w:rsidR="00FE05DE" w:rsidRPr="00D32C9D" w:rsidRDefault="00831877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</w:rPr>
      </w:pPr>
      <w:proofErr w:type="spellStart"/>
      <w:r w:rsidRPr="00D32C9D">
        <w:rPr>
          <w:rFonts w:asciiTheme="majorHAnsi" w:hAnsiTheme="majorHAnsi"/>
          <w:bCs/>
        </w:rPr>
        <w:t>Adumat</w:t>
      </w:r>
      <w:proofErr w:type="spellEnd"/>
      <w:r w:rsidRPr="00D32C9D">
        <w:rPr>
          <w:rFonts w:asciiTheme="majorHAnsi" w:hAnsiTheme="majorHAnsi"/>
          <w:bCs/>
        </w:rPr>
        <w:t>, S.</w:t>
      </w:r>
      <w:r w:rsidR="003C030E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3C030E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bCs/>
        </w:rPr>
        <w:t xml:space="preserve">; </w:t>
      </w: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</w:t>
      </w:r>
      <w:r w:rsidRPr="00D32C9D">
        <w:rPr>
          <w:rFonts w:asciiTheme="majorHAnsi" w:hAnsiTheme="majorHAnsi"/>
          <w:bCs/>
        </w:rPr>
        <w:t>., Krall, R., &amp; Rogan-</w:t>
      </w:r>
      <w:proofErr w:type="spellStart"/>
      <w:r w:rsidRPr="00D32C9D">
        <w:rPr>
          <w:rFonts w:asciiTheme="majorHAnsi" w:hAnsiTheme="majorHAnsi"/>
          <w:bCs/>
        </w:rPr>
        <w:t>Klyve</w:t>
      </w:r>
      <w:proofErr w:type="spellEnd"/>
      <w:r w:rsidRPr="00D32C9D">
        <w:rPr>
          <w:rFonts w:asciiTheme="majorHAnsi" w:hAnsiTheme="majorHAnsi"/>
          <w:bCs/>
        </w:rPr>
        <w:t>, A.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bCs/>
        </w:rPr>
        <w:t xml:space="preserve"> (2013).</w:t>
      </w:r>
      <w:r w:rsidRPr="00D32C9D">
        <w:rPr>
          <w:rFonts w:asciiTheme="majorHAnsi" w:hAnsiTheme="majorHAnsi" w:cs="Garamond"/>
          <w:bCs/>
        </w:rPr>
        <w:t xml:space="preserve"> Unintended Consequences: Pre-Service Science</w:t>
      </w:r>
      <w:r w:rsidRPr="00D32C9D">
        <w:rPr>
          <w:rFonts w:asciiTheme="majorHAnsi" w:hAnsiTheme="majorHAnsi" w:cs="Times"/>
        </w:rPr>
        <w:t xml:space="preserve"> </w:t>
      </w:r>
      <w:r w:rsidRPr="00D32C9D">
        <w:rPr>
          <w:rFonts w:asciiTheme="majorHAnsi" w:hAnsiTheme="majorHAnsi" w:cs="Garamond"/>
          <w:bCs/>
        </w:rPr>
        <w:t xml:space="preserve">Teachers’ Immersion </w:t>
      </w:r>
      <w:proofErr w:type="gramStart"/>
      <w:r w:rsidRPr="00D32C9D">
        <w:rPr>
          <w:rFonts w:asciiTheme="majorHAnsi" w:hAnsiTheme="majorHAnsi" w:cs="Garamond"/>
          <w:bCs/>
        </w:rPr>
        <w:t>In</w:t>
      </w:r>
      <w:proofErr w:type="gramEnd"/>
      <w:r w:rsidRPr="00D32C9D">
        <w:rPr>
          <w:rFonts w:asciiTheme="majorHAnsi" w:hAnsiTheme="majorHAnsi" w:cs="Garamond"/>
          <w:bCs/>
        </w:rPr>
        <w:t xml:space="preserve"> Modeling-Based Inquiry in</w:t>
      </w:r>
      <w:r w:rsidRPr="00D32C9D">
        <w:rPr>
          <w:rFonts w:asciiTheme="majorHAnsi" w:hAnsiTheme="majorHAnsi" w:cs="Times"/>
        </w:rPr>
        <w:t xml:space="preserve"> </w:t>
      </w:r>
      <w:r w:rsidRPr="00D32C9D">
        <w:rPr>
          <w:rFonts w:asciiTheme="majorHAnsi" w:hAnsiTheme="majorHAnsi" w:cs="Garamond"/>
          <w:bCs/>
        </w:rPr>
        <w:t xml:space="preserve">Tropical Ecology. </w:t>
      </w:r>
      <w:r w:rsidRPr="00D32C9D">
        <w:rPr>
          <w:rFonts w:asciiTheme="majorHAnsi" w:hAnsiTheme="majorHAnsi"/>
          <w:bCs/>
        </w:rPr>
        <w:t xml:space="preserve">The annual meeting of the National Association for Research </w:t>
      </w:r>
      <w:proofErr w:type="gramStart"/>
      <w:r w:rsidRPr="00D32C9D">
        <w:rPr>
          <w:rFonts w:asciiTheme="majorHAnsi" w:hAnsiTheme="majorHAnsi"/>
          <w:bCs/>
        </w:rPr>
        <w:t>In</w:t>
      </w:r>
      <w:proofErr w:type="gramEnd"/>
      <w:r w:rsidRPr="00D32C9D">
        <w:rPr>
          <w:rFonts w:asciiTheme="majorHAnsi" w:hAnsiTheme="majorHAnsi"/>
          <w:bCs/>
        </w:rPr>
        <w:t xml:space="preserve"> Science Teaching, Rio Mar, PR.</w:t>
      </w:r>
    </w:p>
    <w:p w14:paraId="250CBC65" w14:textId="77777777" w:rsidR="00831877" w:rsidRPr="00D32C9D" w:rsidRDefault="00831877" w:rsidP="002E632B">
      <w:pPr>
        <w:pStyle w:val="ListParagraph"/>
        <w:widowControl w:val="0"/>
        <w:autoSpaceDE w:val="0"/>
        <w:autoSpaceDN w:val="0"/>
        <w:adjustRightInd w:val="0"/>
        <w:spacing w:after="240"/>
        <w:ind w:left="1080" w:hanging="360"/>
        <w:rPr>
          <w:rFonts w:asciiTheme="majorHAnsi" w:hAnsiTheme="majorHAnsi" w:cs="Times"/>
        </w:rPr>
      </w:pPr>
    </w:p>
    <w:p w14:paraId="2C2A0F9E" w14:textId="3229DBCC" w:rsidR="00786648" w:rsidRPr="00D32C9D" w:rsidRDefault="00040CCD" w:rsidP="00E3745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</w:t>
      </w:r>
      <w:r w:rsidR="00411432" w:rsidRPr="00D32C9D">
        <w:rPr>
          <w:rFonts w:asciiTheme="majorHAnsi" w:hAnsiTheme="majorHAnsi"/>
          <w:b/>
          <w:bCs/>
        </w:rPr>
        <w:t>, J</w:t>
      </w:r>
      <w:r w:rsidRPr="00D32C9D">
        <w:rPr>
          <w:rFonts w:asciiTheme="majorHAnsi" w:hAnsiTheme="majorHAnsi"/>
          <w:b/>
          <w:bCs/>
        </w:rPr>
        <w:t>.</w:t>
      </w:r>
      <w:r w:rsidRPr="00D32C9D">
        <w:rPr>
          <w:rFonts w:asciiTheme="majorHAnsi" w:hAnsiTheme="majorHAnsi"/>
          <w:bCs/>
        </w:rPr>
        <w:t xml:space="preserve"> </w:t>
      </w:r>
      <w:r w:rsidR="00411432" w:rsidRPr="00D32C9D">
        <w:rPr>
          <w:rFonts w:asciiTheme="majorHAnsi" w:hAnsiTheme="majorHAnsi"/>
          <w:bCs/>
        </w:rPr>
        <w:t xml:space="preserve">(2012). </w:t>
      </w:r>
      <w:r w:rsidR="00786648" w:rsidRPr="00D32C9D">
        <w:rPr>
          <w:rFonts w:asciiTheme="majorHAnsi" w:hAnsiTheme="majorHAnsi"/>
          <w:bCs/>
        </w:rPr>
        <w:t>Faculty Agency and Organizational Change Towards Postsecondary STEM</w:t>
      </w:r>
      <w:r w:rsidR="009438FD" w:rsidRPr="00D32C9D">
        <w:rPr>
          <w:rFonts w:asciiTheme="majorHAnsi" w:hAnsiTheme="majorHAnsi"/>
          <w:bCs/>
        </w:rPr>
        <w:t xml:space="preserve"> Education Improvement.</w:t>
      </w:r>
      <w:r w:rsidR="00786648" w:rsidRPr="00D32C9D">
        <w:rPr>
          <w:rFonts w:asciiTheme="majorHAnsi" w:hAnsiTheme="majorHAnsi"/>
          <w:bCs/>
        </w:rPr>
        <w:t xml:space="preserve"> The annual meeting of the </w:t>
      </w:r>
      <w:r w:rsidR="00786648" w:rsidRPr="00D32C9D">
        <w:rPr>
          <w:rFonts w:asciiTheme="majorHAnsi" w:hAnsiTheme="majorHAnsi"/>
        </w:rPr>
        <w:t>Professional and Organizational Development Network in Hig</w:t>
      </w:r>
      <w:r w:rsidR="00411432" w:rsidRPr="00D32C9D">
        <w:rPr>
          <w:rFonts w:asciiTheme="majorHAnsi" w:hAnsiTheme="majorHAnsi"/>
        </w:rPr>
        <w:t>her Education, Seattle, WA</w:t>
      </w:r>
      <w:r w:rsidR="00786648" w:rsidRPr="00D32C9D">
        <w:rPr>
          <w:rFonts w:asciiTheme="majorHAnsi" w:hAnsiTheme="majorHAnsi"/>
        </w:rPr>
        <w:t>.</w:t>
      </w:r>
    </w:p>
    <w:p w14:paraId="64A5F045" w14:textId="6734DEB0" w:rsidR="00786648" w:rsidRPr="00D32C9D" w:rsidRDefault="00411432" w:rsidP="00E3745B">
      <w:pPr>
        <w:pStyle w:val="Pa0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J.</w:t>
      </w:r>
      <w:r w:rsidRPr="00D32C9D">
        <w:rPr>
          <w:rFonts w:asciiTheme="majorHAnsi" w:hAnsiTheme="majorHAnsi"/>
          <w:bCs/>
        </w:rPr>
        <w:t xml:space="preserve"> (2012). </w:t>
      </w:r>
      <w:r w:rsidR="00786648" w:rsidRPr="00D32C9D">
        <w:rPr>
          <w:rFonts w:asciiTheme="majorHAnsi" w:hAnsiTheme="majorHAnsi"/>
        </w:rPr>
        <w:t>Investigating Change:  An Exploration of Five SMTI Institutions Attempting STEM Education Improvement Through I</w:t>
      </w:r>
      <w:r w:rsidRPr="00D32C9D">
        <w:rPr>
          <w:rFonts w:asciiTheme="majorHAnsi" w:hAnsiTheme="majorHAnsi"/>
        </w:rPr>
        <w:t>nterdisciplinary Collaborations.</w:t>
      </w:r>
      <w:r w:rsidR="00786648" w:rsidRPr="00D32C9D">
        <w:rPr>
          <w:rFonts w:asciiTheme="majorHAnsi" w:hAnsiTheme="majorHAnsi"/>
        </w:rPr>
        <w:t xml:space="preserve"> The annual meeting of the Science and Mathematics Teacher </w:t>
      </w:r>
      <w:r w:rsidRPr="00D32C9D">
        <w:rPr>
          <w:rFonts w:asciiTheme="majorHAnsi" w:hAnsiTheme="majorHAnsi"/>
        </w:rPr>
        <w:t>Imperative, Washington, DC</w:t>
      </w:r>
      <w:r w:rsidR="00786648" w:rsidRPr="00D32C9D">
        <w:rPr>
          <w:rFonts w:asciiTheme="majorHAnsi" w:hAnsiTheme="majorHAnsi"/>
        </w:rPr>
        <w:t>.</w:t>
      </w:r>
    </w:p>
    <w:p w14:paraId="4CFF7908" w14:textId="77777777" w:rsidR="00786648" w:rsidRPr="00D32C9D" w:rsidRDefault="00786648" w:rsidP="002E632B">
      <w:pPr>
        <w:pStyle w:val="Default"/>
        <w:ind w:left="1080" w:hanging="360"/>
        <w:rPr>
          <w:rFonts w:asciiTheme="majorHAnsi" w:hAnsiTheme="majorHAnsi"/>
        </w:rPr>
      </w:pPr>
    </w:p>
    <w:p w14:paraId="7FD30C4E" w14:textId="45B29231" w:rsidR="00786648" w:rsidRPr="00D32C9D" w:rsidRDefault="00411432" w:rsidP="00E3745B">
      <w:pPr>
        <w:pStyle w:val="Pa0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J.</w:t>
      </w:r>
      <w:r w:rsidRPr="00D32C9D">
        <w:rPr>
          <w:rFonts w:asciiTheme="majorHAnsi" w:hAnsiTheme="majorHAnsi"/>
          <w:bCs/>
        </w:rPr>
        <w:t xml:space="preserve"> &amp; Perry, K. (2012). </w:t>
      </w:r>
      <w:r w:rsidR="006914CA" w:rsidRPr="00D32C9D">
        <w:rPr>
          <w:rFonts w:asciiTheme="majorHAnsi" w:hAnsiTheme="majorHAnsi"/>
          <w:bCs/>
        </w:rPr>
        <w:t xml:space="preserve">Brokering Successful Professional Development of STEM Faculty and Instructors Regarding Education Research and Theory. </w:t>
      </w:r>
      <w:r w:rsidRPr="00D32C9D">
        <w:rPr>
          <w:rFonts w:asciiTheme="majorHAnsi" w:hAnsiTheme="majorHAnsi"/>
        </w:rPr>
        <w:t xml:space="preserve">The annual meeting of the </w:t>
      </w:r>
      <w:r w:rsidR="00786648" w:rsidRPr="00D32C9D">
        <w:rPr>
          <w:rFonts w:asciiTheme="majorHAnsi" w:hAnsiTheme="majorHAnsi"/>
        </w:rPr>
        <w:t>American Educational Research Association, Vancouver, BC, 2012.</w:t>
      </w:r>
    </w:p>
    <w:p w14:paraId="5E8C1BD2" w14:textId="77777777" w:rsidR="00786648" w:rsidRPr="00D32C9D" w:rsidRDefault="00786648" w:rsidP="002E632B">
      <w:pPr>
        <w:pStyle w:val="Default"/>
        <w:ind w:left="1080" w:hanging="360"/>
        <w:rPr>
          <w:rFonts w:asciiTheme="majorHAnsi" w:hAnsiTheme="majorHAnsi"/>
          <w:color w:val="auto"/>
        </w:rPr>
      </w:pPr>
    </w:p>
    <w:p w14:paraId="49FA1265" w14:textId="6E9F4993" w:rsidR="00210DB5" w:rsidRPr="00D32C9D" w:rsidRDefault="00411432" w:rsidP="00E3745B">
      <w:pPr>
        <w:pStyle w:val="Default"/>
        <w:numPr>
          <w:ilvl w:val="0"/>
          <w:numId w:val="18"/>
        </w:numPr>
        <w:ind w:left="1080"/>
        <w:rPr>
          <w:rFonts w:asciiTheme="majorHAnsi" w:hAnsiTheme="majorHAnsi"/>
          <w:color w:val="auto"/>
        </w:rPr>
      </w:pPr>
      <w:r w:rsidRPr="00D32C9D">
        <w:rPr>
          <w:rFonts w:asciiTheme="majorHAnsi" w:hAnsiTheme="majorHAnsi"/>
          <w:color w:val="auto"/>
        </w:rPr>
        <w:t xml:space="preserve">Schmid, S., </w:t>
      </w:r>
      <w:proofErr w:type="spellStart"/>
      <w:r w:rsidRPr="00D32C9D">
        <w:rPr>
          <w:rFonts w:asciiTheme="majorHAnsi" w:hAnsiTheme="majorHAnsi"/>
          <w:b/>
          <w:color w:val="auto"/>
        </w:rPr>
        <w:t>Bouwma</w:t>
      </w:r>
      <w:proofErr w:type="spellEnd"/>
      <w:r w:rsidRPr="00D32C9D">
        <w:rPr>
          <w:rFonts w:asciiTheme="majorHAnsi" w:hAnsiTheme="majorHAnsi"/>
          <w:b/>
          <w:color w:val="auto"/>
        </w:rPr>
        <w:t>-Gearhart, J.</w:t>
      </w:r>
      <w:r w:rsidRPr="00D32C9D">
        <w:rPr>
          <w:rFonts w:asciiTheme="majorHAnsi" w:hAnsiTheme="majorHAnsi"/>
          <w:color w:val="auto"/>
        </w:rPr>
        <w:t xml:space="preserve"> &amp; Collins, J.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color w:val="auto"/>
        </w:rPr>
        <w:t xml:space="preserve"> (2012). </w:t>
      </w:r>
      <w:r w:rsidR="00210DB5" w:rsidRPr="00D32C9D">
        <w:rPr>
          <w:rFonts w:asciiTheme="majorHAnsi" w:hAnsiTheme="majorHAnsi"/>
          <w:color w:val="auto"/>
        </w:rPr>
        <w:t xml:space="preserve">STEM Faculty </w:t>
      </w:r>
      <w:r w:rsidRPr="00D32C9D">
        <w:rPr>
          <w:rFonts w:asciiTheme="majorHAnsi" w:hAnsiTheme="majorHAnsi"/>
          <w:color w:val="auto"/>
        </w:rPr>
        <w:t xml:space="preserve">Motivations to Engage </w:t>
      </w:r>
      <w:proofErr w:type="gramStart"/>
      <w:r w:rsidRPr="00D32C9D">
        <w:rPr>
          <w:rFonts w:asciiTheme="majorHAnsi" w:hAnsiTheme="majorHAnsi"/>
          <w:color w:val="auto"/>
        </w:rPr>
        <w:t>In</w:t>
      </w:r>
      <w:proofErr w:type="gramEnd"/>
      <w:r w:rsidRPr="00D32C9D">
        <w:rPr>
          <w:rFonts w:asciiTheme="majorHAnsi" w:hAnsiTheme="majorHAnsi"/>
          <w:color w:val="auto"/>
        </w:rPr>
        <w:t xml:space="preserve"> Teachi</w:t>
      </w:r>
      <w:r w:rsidR="00210DB5" w:rsidRPr="00D32C9D">
        <w:rPr>
          <w:rFonts w:asciiTheme="majorHAnsi" w:hAnsiTheme="majorHAnsi"/>
          <w:color w:val="auto"/>
        </w:rPr>
        <w:t>n</w:t>
      </w:r>
      <w:r w:rsidRPr="00D32C9D">
        <w:rPr>
          <w:rFonts w:asciiTheme="majorHAnsi" w:hAnsiTheme="majorHAnsi"/>
          <w:color w:val="auto"/>
        </w:rPr>
        <w:t>g</w:t>
      </w:r>
      <w:r w:rsidR="00210DB5" w:rsidRPr="00D32C9D">
        <w:rPr>
          <w:rFonts w:asciiTheme="majorHAnsi" w:hAnsiTheme="majorHAnsi"/>
          <w:color w:val="auto"/>
        </w:rPr>
        <w:t xml:space="preserve"> Professional Develop</w:t>
      </w:r>
      <w:r w:rsidRPr="00D32C9D">
        <w:rPr>
          <w:rFonts w:asciiTheme="majorHAnsi" w:hAnsiTheme="majorHAnsi"/>
          <w:color w:val="auto"/>
        </w:rPr>
        <w:t xml:space="preserve">ment:  Final Phase Findings In a Mixed-Methods Study. </w:t>
      </w:r>
      <w:r w:rsidRPr="00D32C9D">
        <w:rPr>
          <w:rFonts w:asciiTheme="majorHAnsi" w:hAnsiTheme="majorHAnsi"/>
        </w:rPr>
        <w:t xml:space="preserve">The annual meeting of the </w:t>
      </w:r>
      <w:r w:rsidR="00210DB5" w:rsidRPr="00D32C9D">
        <w:rPr>
          <w:rFonts w:asciiTheme="majorHAnsi" w:hAnsiTheme="majorHAnsi"/>
          <w:color w:val="auto"/>
        </w:rPr>
        <w:t xml:space="preserve">American Educational Research </w:t>
      </w:r>
      <w:r w:rsidRPr="00D32C9D">
        <w:rPr>
          <w:rFonts w:asciiTheme="majorHAnsi" w:hAnsiTheme="majorHAnsi"/>
          <w:color w:val="auto"/>
        </w:rPr>
        <w:t>Association, Vancouver, BC</w:t>
      </w:r>
      <w:r w:rsidR="00210DB5" w:rsidRPr="00D32C9D">
        <w:rPr>
          <w:rFonts w:asciiTheme="majorHAnsi" w:hAnsiTheme="majorHAnsi"/>
          <w:color w:val="auto"/>
        </w:rPr>
        <w:t xml:space="preserve">. </w:t>
      </w:r>
    </w:p>
    <w:p w14:paraId="3EF6D9D6" w14:textId="77777777" w:rsidR="00210DB5" w:rsidRPr="00D32C9D" w:rsidRDefault="00210DB5" w:rsidP="002E632B">
      <w:pPr>
        <w:pStyle w:val="Default"/>
        <w:ind w:left="1080" w:hanging="360"/>
        <w:rPr>
          <w:rFonts w:asciiTheme="majorHAnsi" w:hAnsiTheme="majorHAnsi"/>
          <w:color w:val="auto"/>
        </w:rPr>
      </w:pPr>
    </w:p>
    <w:p w14:paraId="75899D8C" w14:textId="6FD67C31" w:rsidR="00786648" w:rsidRPr="00D32C9D" w:rsidRDefault="00411432" w:rsidP="00E3745B">
      <w:pPr>
        <w:pStyle w:val="Default"/>
        <w:numPr>
          <w:ilvl w:val="0"/>
          <w:numId w:val="18"/>
        </w:numPr>
        <w:ind w:left="1080"/>
        <w:rPr>
          <w:rFonts w:asciiTheme="majorHAnsi" w:hAnsiTheme="majorHAnsi"/>
          <w:color w:val="auto"/>
        </w:rPr>
      </w:pPr>
      <w:r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Perry, K., </w:t>
      </w:r>
      <w:proofErr w:type="spellStart"/>
      <w:r w:rsidRPr="00D32C9D">
        <w:rPr>
          <w:rStyle w:val="A0"/>
          <w:rFonts w:asciiTheme="majorHAnsi" w:hAnsiTheme="majorHAnsi"/>
          <w:b/>
          <w:color w:val="auto"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b/>
          <w:color w:val="auto"/>
          <w:sz w:val="24"/>
          <w:szCs w:val="24"/>
        </w:rPr>
        <w:t>-Gearhart, J.,</w:t>
      </w:r>
      <w:r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 McCrary, N. &amp; </w:t>
      </w:r>
      <w:proofErr w:type="spellStart"/>
      <w:r w:rsidRPr="00D32C9D">
        <w:rPr>
          <w:rStyle w:val="A0"/>
          <w:rFonts w:asciiTheme="majorHAnsi" w:hAnsiTheme="majorHAnsi"/>
          <w:color w:val="auto"/>
          <w:sz w:val="24"/>
          <w:szCs w:val="24"/>
        </w:rPr>
        <w:t>Mallozzi</w:t>
      </w:r>
      <w:proofErr w:type="spellEnd"/>
      <w:r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, C. (2012). </w:t>
      </w:r>
      <w:hyperlink r:id="rId10" w:history="1">
        <w:r w:rsidR="00786648" w:rsidRPr="00D32C9D">
          <w:rPr>
            <w:rStyle w:val="Hyperlink"/>
            <w:rFonts w:asciiTheme="majorHAnsi" w:hAnsiTheme="majorHAnsi"/>
            <w:color w:val="auto"/>
            <w:u w:val="none"/>
          </w:rPr>
          <w:t>Educational Access for Adult Refugees in the United States: Countering a Deficit Approach</w:t>
        </w:r>
      </w:hyperlink>
      <w:r w:rsidRPr="00D32C9D">
        <w:rPr>
          <w:rFonts w:asciiTheme="majorHAnsi" w:hAnsiTheme="majorHAnsi"/>
          <w:color w:val="auto"/>
        </w:rPr>
        <w:t>. The annual meeting of the</w:t>
      </w:r>
      <w:r w:rsidR="00786648" w:rsidRPr="00D32C9D">
        <w:rPr>
          <w:rFonts w:asciiTheme="majorHAnsi" w:hAnsiTheme="majorHAnsi"/>
          <w:color w:val="auto"/>
        </w:rPr>
        <w:t xml:space="preserve"> American Educational Research </w:t>
      </w:r>
      <w:r w:rsidRPr="00D32C9D">
        <w:rPr>
          <w:rFonts w:asciiTheme="majorHAnsi" w:hAnsiTheme="majorHAnsi"/>
          <w:color w:val="auto"/>
        </w:rPr>
        <w:t>Association, Vancouver, BC</w:t>
      </w:r>
      <w:r w:rsidR="00786648" w:rsidRPr="00D32C9D">
        <w:rPr>
          <w:rFonts w:asciiTheme="majorHAnsi" w:hAnsiTheme="majorHAnsi"/>
          <w:color w:val="auto"/>
        </w:rPr>
        <w:t>.</w:t>
      </w:r>
    </w:p>
    <w:p w14:paraId="3B6E00D7" w14:textId="77777777" w:rsidR="00786648" w:rsidRPr="00D32C9D" w:rsidRDefault="00786648" w:rsidP="002E632B">
      <w:pPr>
        <w:pStyle w:val="Default"/>
        <w:ind w:left="1080" w:hanging="360"/>
        <w:rPr>
          <w:rFonts w:asciiTheme="majorHAnsi" w:hAnsiTheme="majorHAnsi"/>
          <w:color w:val="auto"/>
        </w:rPr>
      </w:pPr>
    </w:p>
    <w:p w14:paraId="0623110D" w14:textId="1267644E" w:rsidR="00786648" w:rsidRPr="00D32C9D" w:rsidRDefault="00411432" w:rsidP="00E3745B">
      <w:pPr>
        <w:pStyle w:val="Default"/>
        <w:numPr>
          <w:ilvl w:val="0"/>
          <w:numId w:val="18"/>
        </w:numPr>
        <w:ind w:left="1080"/>
        <w:rPr>
          <w:rFonts w:asciiTheme="majorHAnsi" w:hAnsiTheme="majorHAnsi"/>
          <w:color w:val="auto"/>
        </w:rPr>
      </w:pP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J.</w:t>
      </w:r>
      <w:r w:rsidRPr="00D32C9D">
        <w:rPr>
          <w:rFonts w:asciiTheme="majorHAnsi" w:hAnsiTheme="majorHAnsi"/>
          <w:bCs/>
        </w:rPr>
        <w:t xml:space="preserve"> (2012</w:t>
      </w:r>
      <w:r w:rsidR="005C47BD" w:rsidRPr="00D32C9D">
        <w:rPr>
          <w:rFonts w:asciiTheme="majorHAnsi" w:hAnsiTheme="majorHAnsi"/>
          <w:bCs/>
        </w:rPr>
        <w:t>g</w:t>
      </w:r>
      <w:r w:rsidRPr="00D32C9D">
        <w:rPr>
          <w:rFonts w:asciiTheme="majorHAnsi" w:hAnsiTheme="majorHAnsi"/>
          <w:bCs/>
        </w:rPr>
        <w:t xml:space="preserve">). </w:t>
      </w:r>
      <w:r w:rsidR="00786648" w:rsidRPr="00D32C9D">
        <w:rPr>
          <w:rFonts w:asciiTheme="majorHAnsi" w:hAnsiTheme="majorHAnsi"/>
          <w:bCs/>
          <w:color w:val="auto"/>
        </w:rPr>
        <w:t>Developing the Grass-Roots Choir: STEM Faculty</w:t>
      </w:r>
      <w:r w:rsidRPr="00D32C9D">
        <w:rPr>
          <w:rFonts w:asciiTheme="majorHAnsi" w:hAnsiTheme="majorHAnsi"/>
          <w:bCs/>
          <w:color w:val="auto"/>
        </w:rPr>
        <w:t xml:space="preserve"> Agency </w:t>
      </w:r>
      <w:proofErr w:type="gramStart"/>
      <w:r w:rsidRPr="00D32C9D">
        <w:rPr>
          <w:rFonts w:asciiTheme="majorHAnsi" w:hAnsiTheme="majorHAnsi"/>
          <w:bCs/>
          <w:color w:val="auto"/>
        </w:rPr>
        <w:t>In</w:t>
      </w:r>
      <w:proofErr w:type="gramEnd"/>
      <w:r w:rsidRPr="00D32C9D">
        <w:rPr>
          <w:rFonts w:asciiTheme="majorHAnsi" w:hAnsiTheme="majorHAnsi"/>
          <w:bCs/>
          <w:color w:val="auto"/>
        </w:rPr>
        <w:t xml:space="preserve"> Undergraduate Reform.</w:t>
      </w:r>
      <w:r w:rsidR="00786648" w:rsidRPr="00D32C9D">
        <w:rPr>
          <w:rFonts w:asciiTheme="majorHAnsi" w:hAnsiTheme="majorHAnsi"/>
          <w:bCs/>
          <w:color w:val="auto"/>
        </w:rPr>
        <w:t xml:space="preserve"> </w:t>
      </w:r>
      <w:r w:rsidRPr="00D32C9D">
        <w:rPr>
          <w:rFonts w:asciiTheme="majorHAnsi" w:hAnsiTheme="majorHAnsi"/>
          <w:bCs/>
          <w:color w:val="auto"/>
        </w:rPr>
        <w:t>The annual meeting of the</w:t>
      </w:r>
      <w:r w:rsidRPr="00D32C9D">
        <w:rPr>
          <w:rFonts w:asciiTheme="majorHAnsi" w:hAnsiTheme="majorHAnsi"/>
          <w:b/>
          <w:bCs/>
          <w:color w:val="auto"/>
        </w:rPr>
        <w:t xml:space="preserve"> </w:t>
      </w:r>
      <w:r w:rsidR="00786648" w:rsidRPr="00D32C9D">
        <w:rPr>
          <w:rFonts w:asciiTheme="majorHAnsi" w:hAnsiTheme="majorHAnsi"/>
          <w:bCs/>
          <w:color w:val="auto"/>
        </w:rPr>
        <w:t xml:space="preserve">National Association for Research </w:t>
      </w:r>
      <w:proofErr w:type="gramStart"/>
      <w:r w:rsidR="00786648" w:rsidRPr="00D32C9D">
        <w:rPr>
          <w:rFonts w:asciiTheme="majorHAnsi" w:hAnsiTheme="majorHAnsi"/>
          <w:bCs/>
          <w:color w:val="auto"/>
        </w:rPr>
        <w:t>In</w:t>
      </w:r>
      <w:proofErr w:type="gramEnd"/>
      <w:r w:rsidR="00786648" w:rsidRPr="00D32C9D">
        <w:rPr>
          <w:rFonts w:asciiTheme="majorHAnsi" w:hAnsiTheme="majorHAnsi"/>
          <w:bCs/>
          <w:color w:val="auto"/>
        </w:rPr>
        <w:t xml:space="preserve"> Science </w:t>
      </w:r>
      <w:r w:rsidRPr="00D32C9D">
        <w:rPr>
          <w:rFonts w:asciiTheme="majorHAnsi" w:hAnsiTheme="majorHAnsi"/>
          <w:bCs/>
          <w:color w:val="auto"/>
        </w:rPr>
        <w:t>Teaching, Indianapolis, IN</w:t>
      </w:r>
      <w:r w:rsidR="00786648" w:rsidRPr="00D32C9D">
        <w:rPr>
          <w:rFonts w:asciiTheme="majorHAnsi" w:hAnsiTheme="majorHAnsi"/>
          <w:bCs/>
          <w:color w:val="auto"/>
        </w:rPr>
        <w:t>.</w:t>
      </w:r>
    </w:p>
    <w:p w14:paraId="0A51C424" w14:textId="77777777" w:rsidR="00786648" w:rsidRPr="00D32C9D" w:rsidRDefault="00786648" w:rsidP="002E632B">
      <w:pPr>
        <w:pStyle w:val="Default"/>
        <w:ind w:left="1080" w:hanging="360"/>
        <w:rPr>
          <w:rFonts w:asciiTheme="majorHAnsi" w:hAnsiTheme="majorHAnsi"/>
        </w:rPr>
      </w:pPr>
    </w:p>
    <w:p w14:paraId="7DDE5731" w14:textId="333681A8" w:rsidR="00786648" w:rsidRPr="00D32C9D" w:rsidRDefault="00411432" w:rsidP="00E3745B">
      <w:pPr>
        <w:pStyle w:val="Pa0"/>
        <w:numPr>
          <w:ilvl w:val="0"/>
          <w:numId w:val="18"/>
        </w:numPr>
        <w:ind w:left="1080"/>
        <w:rPr>
          <w:rStyle w:val="A0"/>
          <w:rFonts w:asciiTheme="majorHAnsi" w:hAnsiTheme="majorHAnsi"/>
          <w:sz w:val="24"/>
          <w:szCs w:val="24"/>
        </w:rPr>
      </w:pPr>
      <w:proofErr w:type="spellStart"/>
      <w:r w:rsidRPr="00D32C9D">
        <w:rPr>
          <w:rStyle w:val="A0"/>
          <w:rFonts w:asciiTheme="majorHAnsi" w:hAnsiTheme="majorHAnsi"/>
          <w:b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b/>
          <w:sz w:val="24"/>
          <w:szCs w:val="24"/>
        </w:rPr>
        <w:t>-Gearhart, J.</w:t>
      </w:r>
      <w:r w:rsidRPr="00D32C9D">
        <w:rPr>
          <w:rStyle w:val="A0"/>
          <w:rFonts w:asciiTheme="majorHAnsi" w:hAnsiTheme="majorHAnsi"/>
          <w:sz w:val="24"/>
          <w:szCs w:val="24"/>
        </w:rPr>
        <w:t xml:space="preserve"> Collins, J.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Style w:val="A0"/>
          <w:rFonts w:asciiTheme="majorHAnsi" w:hAnsiTheme="majorHAnsi"/>
          <w:sz w:val="24"/>
          <w:szCs w:val="24"/>
        </w:rPr>
        <w:t xml:space="preserve"> &amp; Perry, K. (2012). 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>Successful Interdisciplinary Endeavors to Improve STEM Edu</w:t>
      </w:r>
      <w:r w:rsidR="008C0DBA" w:rsidRPr="00D32C9D">
        <w:rPr>
          <w:rStyle w:val="A0"/>
          <w:rFonts w:asciiTheme="majorHAnsi" w:hAnsiTheme="majorHAnsi"/>
          <w:sz w:val="24"/>
          <w:szCs w:val="24"/>
        </w:rPr>
        <w:t>cation at Research Universities.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 STEM Educatio</w:t>
      </w:r>
      <w:r w:rsidRPr="00D32C9D">
        <w:rPr>
          <w:rStyle w:val="A0"/>
          <w:rFonts w:asciiTheme="majorHAnsi" w:hAnsiTheme="majorHAnsi"/>
          <w:sz w:val="24"/>
          <w:szCs w:val="24"/>
        </w:rPr>
        <w:t>n Symposium, Lexington, KY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>.</w:t>
      </w:r>
    </w:p>
    <w:p w14:paraId="55C3E2E4" w14:textId="77777777" w:rsidR="00786648" w:rsidRPr="00D32C9D" w:rsidRDefault="00786648" w:rsidP="002E632B">
      <w:pPr>
        <w:pStyle w:val="Default"/>
        <w:ind w:left="1080" w:hanging="360"/>
        <w:rPr>
          <w:rFonts w:asciiTheme="majorHAnsi" w:hAnsiTheme="majorHAnsi"/>
        </w:rPr>
      </w:pPr>
    </w:p>
    <w:p w14:paraId="56E43AD7" w14:textId="0CE3E028" w:rsidR="00786648" w:rsidRPr="00D32C9D" w:rsidRDefault="008C0DBA" w:rsidP="00E3745B">
      <w:pPr>
        <w:pStyle w:val="Pa0"/>
        <w:numPr>
          <w:ilvl w:val="0"/>
          <w:numId w:val="18"/>
        </w:numPr>
        <w:ind w:left="1080"/>
        <w:rPr>
          <w:rStyle w:val="A0"/>
          <w:rFonts w:asciiTheme="majorHAnsi" w:hAnsiTheme="majorHAnsi"/>
          <w:sz w:val="24"/>
          <w:szCs w:val="24"/>
        </w:rPr>
      </w:pPr>
      <w:r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Perry, K., </w:t>
      </w:r>
      <w:proofErr w:type="spellStart"/>
      <w:r w:rsidRPr="00D32C9D">
        <w:rPr>
          <w:rStyle w:val="A0"/>
          <w:rFonts w:asciiTheme="majorHAnsi" w:hAnsiTheme="majorHAnsi"/>
          <w:b/>
          <w:color w:val="auto"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b/>
          <w:color w:val="auto"/>
          <w:sz w:val="24"/>
          <w:szCs w:val="24"/>
        </w:rPr>
        <w:t>-Gearhart, J.,</w:t>
      </w:r>
      <w:r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 M</w:t>
      </w:r>
      <w:r w:rsidR="00BD19E2"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cCrary, N. &amp; </w:t>
      </w:r>
      <w:proofErr w:type="spellStart"/>
      <w:r w:rsidR="00BD19E2" w:rsidRPr="00D32C9D">
        <w:rPr>
          <w:rStyle w:val="A0"/>
          <w:rFonts w:asciiTheme="majorHAnsi" w:hAnsiTheme="majorHAnsi"/>
          <w:color w:val="auto"/>
          <w:sz w:val="24"/>
          <w:szCs w:val="24"/>
        </w:rPr>
        <w:t>Mallozzi</w:t>
      </w:r>
      <w:proofErr w:type="spellEnd"/>
      <w:r w:rsidR="00BD19E2" w:rsidRPr="00D32C9D">
        <w:rPr>
          <w:rStyle w:val="A0"/>
          <w:rFonts w:asciiTheme="majorHAnsi" w:hAnsiTheme="majorHAnsi"/>
          <w:color w:val="auto"/>
          <w:sz w:val="24"/>
          <w:szCs w:val="24"/>
        </w:rPr>
        <w:t>, C. (2012</w:t>
      </w:r>
      <w:r w:rsidRPr="00D32C9D">
        <w:rPr>
          <w:rStyle w:val="A0"/>
          <w:rFonts w:asciiTheme="majorHAnsi" w:hAnsiTheme="majorHAnsi"/>
          <w:color w:val="auto"/>
          <w:sz w:val="24"/>
          <w:szCs w:val="24"/>
        </w:rPr>
        <w:t xml:space="preserve">). 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Refugee Realities and STEM Higher </w:t>
      </w:r>
      <w:proofErr w:type="gramStart"/>
      <w:r w:rsidR="00786648" w:rsidRPr="00D32C9D">
        <w:rPr>
          <w:rStyle w:val="A0"/>
          <w:rFonts w:asciiTheme="majorHAnsi" w:hAnsiTheme="majorHAnsi"/>
          <w:sz w:val="24"/>
          <w:szCs w:val="24"/>
        </w:rPr>
        <w:t>Education :</w:t>
      </w:r>
      <w:proofErr w:type="gramEnd"/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 Research, Outreach, and Implicatio</w:t>
      </w:r>
      <w:r w:rsidRPr="00D32C9D">
        <w:rPr>
          <w:rStyle w:val="A0"/>
          <w:rFonts w:asciiTheme="majorHAnsi" w:hAnsiTheme="majorHAnsi"/>
          <w:sz w:val="24"/>
          <w:szCs w:val="24"/>
        </w:rPr>
        <w:t>ns for Organizational Practices.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 STEM Educatio</w:t>
      </w:r>
      <w:r w:rsidR="00422517" w:rsidRPr="00D32C9D">
        <w:rPr>
          <w:rStyle w:val="A0"/>
          <w:rFonts w:asciiTheme="majorHAnsi" w:hAnsiTheme="majorHAnsi"/>
          <w:sz w:val="24"/>
          <w:szCs w:val="24"/>
        </w:rPr>
        <w:t>n Symposium, Lexington, KY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>.</w:t>
      </w:r>
    </w:p>
    <w:p w14:paraId="0CB2272B" w14:textId="77777777" w:rsidR="00786648" w:rsidRPr="00D32C9D" w:rsidRDefault="00786648" w:rsidP="002E632B">
      <w:pPr>
        <w:pStyle w:val="Default"/>
        <w:ind w:left="1080" w:hanging="360"/>
        <w:rPr>
          <w:rFonts w:asciiTheme="majorHAnsi" w:hAnsiTheme="majorHAnsi"/>
        </w:rPr>
      </w:pPr>
    </w:p>
    <w:p w14:paraId="29956707" w14:textId="39D1ED09" w:rsidR="00786648" w:rsidRPr="00D32C9D" w:rsidRDefault="008C0DBA" w:rsidP="00E3745B">
      <w:pPr>
        <w:pStyle w:val="Pa0"/>
        <w:numPr>
          <w:ilvl w:val="0"/>
          <w:numId w:val="18"/>
        </w:numPr>
        <w:ind w:left="1080"/>
        <w:rPr>
          <w:rStyle w:val="A0"/>
          <w:rFonts w:asciiTheme="majorHAnsi" w:hAnsiTheme="majorHAnsi"/>
          <w:sz w:val="24"/>
          <w:szCs w:val="24"/>
        </w:rPr>
      </w:pPr>
      <w:r w:rsidRPr="00D32C9D">
        <w:rPr>
          <w:rStyle w:val="A0"/>
          <w:rFonts w:asciiTheme="majorHAnsi" w:hAnsiTheme="majorHAnsi"/>
          <w:sz w:val="24"/>
          <w:szCs w:val="24"/>
        </w:rPr>
        <w:t xml:space="preserve">McCrary, N. &amp; </w:t>
      </w:r>
      <w:proofErr w:type="spellStart"/>
      <w:r w:rsidRPr="00D32C9D">
        <w:rPr>
          <w:rStyle w:val="A0"/>
          <w:rFonts w:asciiTheme="majorHAnsi" w:hAnsiTheme="majorHAnsi"/>
          <w:b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b/>
          <w:sz w:val="24"/>
          <w:szCs w:val="24"/>
        </w:rPr>
        <w:t>-Gearhart, J.</w:t>
      </w:r>
      <w:r w:rsidRPr="00D32C9D">
        <w:rPr>
          <w:rStyle w:val="A0"/>
          <w:rFonts w:asciiTheme="majorHAnsi" w:hAnsiTheme="majorHAnsi"/>
          <w:sz w:val="24"/>
          <w:szCs w:val="24"/>
        </w:rPr>
        <w:t xml:space="preserve"> (2012). 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>Discussing Issues of Sexuality in the Classroom –</w:t>
      </w:r>
      <w:r w:rsidR="006914CA" w:rsidRPr="00D32C9D">
        <w:rPr>
          <w:rStyle w:val="A0"/>
          <w:rFonts w:asciiTheme="majorHAnsi" w:hAnsiTheme="majorHAnsi"/>
          <w:sz w:val="24"/>
          <w:szCs w:val="24"/>
        </w:rPr>
        <w:t xml:space="preserve"> The Job of STEM Educators Too!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 STEM Educatio</w:t>
      </w:r>
      <w:r w:rsidRPr="00D32C9D">
        <w:rPr>
          <w:rStyle w:val="A0"/>
          <w:rFonts w:asciiTheme="majorHAnsi" w:hAnsiTheme="majorHAnsi"/>
          <w:sz w:val="24"/>
          <w:szCs w:val="24"/>
        </w:rPr>
        <w:t>n Symposium, Lexington, KY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>.</w:t>
      </w:r>
    </w:p>
    <w:p w14:paraId="639E392E" w14:textId="77777777" w:rsidR="00786648" w:rsidRPr="00D32C9D" w:rsidRDefault="00786648" w:rsidP="002E632B">
      <w:pPr>
        <w:pStyle w:val="Default"/>
        <w:ind w:left="1080" w:hanging="360"/>
        <w:rPr>
          <w:rFonts w:asciiTheme="majorHAnsi" w:hAnsiTheme="majorHAnsi"/>
        </w:rPr>
      </w:pPr>
    </w:p>
    <w:p w14:paraId="4804780C" w14:textId="7FA02D25" w:rsidR="00786648" w:rsidRPr="00D32C9D" w:rsidRDefault="00864538" w:rsidP="00E3745B">
      <w:pPr>
        <w:pStyle w:val="Default"/>
        <w:numPr>
          <w:ilvl w:val="0"/>
          <w:numId w:val="18"/>
        </w:numPr>
        <w:ind w:left="1080"/>
        <w:rPr>
          <w:rStyle w:val="A0"/>
          <w:rFonts w:asciiTheme="majorHAnsi" w:hAnsiTheme="majorHAnsi"/>
          <w:sz w:val="24"/>
          <w:szCs w:val="24"/>
        </w:rPr>
      </w:pPr>
      <w:r w:rsidRPr="00D32C9D">
        <w:rPr>
          <w:rStyle w:val="A0"/>
          <w:rFonts w:asciiTheme="majorHAnsi" w:hAnsiTheme="majorHAnsi"/>
          <w:sz w:val="24"/>
          <w:szCs w:val="24"/>
        </w:rPr>
        <w:t xml:space="preserve">Mohr-Schroeder, M., Jackson, C., &amp; </w:t>
      </w:r>
      <w:proofErr w:type="spellStart"/>
      <w:r w:rsidRPr="00D32C9D">
        <w:rPr>
          <w:rStyle w:val="A0"/>
          <w:rFonts w:asciiTheme="majorHAnsi" w:hAnsiTheme="majorHAnsi"/>
          <w:b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b/>
          <w:sz w:val="24"/>
          <w:szCs w:val="24"/>
        </w:rPr>
        <w:t>-Gearhart, J</w:t>
      </w:r>
      <w:r w:rsidRPr="00D32C9D">
        <w:rPr>
          <w:rStyle w:val="A0"/>
          <w:rFonts w:asciiTheme="majorHAnsi" w:hAnsiTheme="majorHAnsi"/>
          <w:sz w:val="24"/>
          <w:szCs w:val="24"/>
        </w:rPr>
        <w:t xml:space="preserve">. (2012). 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Tapping the Potential of Struggling Learners: </w:t>
      </w:r>
      <w:r w:rsidRPr="00D32C9D">
        <w:rPr>
          <w:rStyle w:val="A0"/>
          <w:rFonts w:asciiTheme="majorHAnsi" w:hAnsiTheme="majorHAnsi"/>
          <w:sz w:val="24"/>
          <w:szCs w:val="24"/>
        </w:rPr>
        <w:t>The See Blue Mathematics Clinic.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 STEM Educatio</w:t>
      </w:r>
      <w:r w:rsidRPr="00D32C9D">
        <w:rPr>
          <w:rStyle w:val="A0"/>
          <w:rFonts w:asciiTheme="majorHAnsi" w:hAnsiTheme="majorHAnsi"/>
          <w:sz w:val="24"/>
          <w:szCs w:val="24"/>
        </w:rPr>
        <w:t>n Symposium, Lexington, KY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>.</w:t>
      </w:r>
    </w:p>
    <w:p w14:paraId="6E7E3222" w14:textId="77777777" w:rsidR="00786648" w:rsidRPr="00D32C9D" w:rsidRDefault="00786648" w:rsidP="002E632B">
      <w:pPr>
        <w:pStyle w:val="Default"/>
        <w:ind w:left="1080" w:hanging="360"/>
        <w:rPr>
          <w:rFonts w:asciiTheme="majorHAnsi" w:hAnsiTheme="majorHAnsi"/>
        </w:rPr>
      </w:pPr>
    </w:p>
    <w:p w14:paraId="7A563104" w14:textId="39CE8344" w:rsidR="00786648" w:rsidRPr="00D32C9D" w:rsidRDefault="00864538" w:rsidP="00E3745B">
      <w:pPr>
        <w:pStyle w:val="ListParagraph"/>
        <w:numPr>
          <w:ilvl w:val="0"/>
          <w:numId w:val="18"/>
        </w:numPr>
        <w:ind w:left="1080"/>
        <w:rPr>
          <w:rStyle w:val="A0"/>
          <w:rFonts w:asciiTheme="majorHAnsi" w:hAnsiTheme="majorHAnsi"/>
          <w:sz w:val="24"/>
          <w:szCs w:val="24"/>
        </w:rPr>
      </w:pPr>
      <w:proofErr w:type="spellStart"/>
      <w:r w:rsidRPr="00D32C9D">
        <w:rPr>
          <w:rStyle w:val="A0"/>
          <w:rFonts w:asciiTheme="majorHAnsi" w:hAnsiTheme="majorHAnsi"/>
          <w:sz w:val="24"/>
          <w:szCs w:val="24"/>
        </w:rPr>
        <w:t>Adumat</w:t>
      </w:r>
      <w:proofErr w:type="spellEnd"/>
      <w:r w:rsidRPr="00D32C9D">
        <w:rPr>
          <w:rStyle w:val="A0"/>
          <w:rFonts w:asciiTheme="majorHAnsi" w:hAnsiTheme="majorHAnsi"/>
          <w:sz w:val="24"/>
          <w:szCs w:val="24"/>
        </w:rPr>
        <w:t>, S.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="00DF786A" w:rsidRPr="00D32C9D">
        <w:rPr>
          <w:rStyle w:val="A0"/>
          <w:rFonts w:asciiTheme="majorHAnsi" w:hAnsiTheme="majorHAnsi"/>
          <w:sz w:val="24"/>
          <w:szCs w:val="24"/>
        </w:rPr>
        <w:t>, Little, D</w:t>
      </w:r>
      <w:r w:rsidRPr="00D32C9D">
        <w:rPr>
          <w:rStyle w:val="A0"/>
          <w:rFonts w:asciiTheme="majorHAnsi" w:hAnsiTheme="majorHAnsi"/>
          <w:sz w:val="24"/>
          <w:szCs w:val="24"/>
        </w:rPr>
        <w:t>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Style w:val="A0"/>
          <w:rFonts w:asciiTheme="majorHAnsi" w:hAnsiTheme="majorHAnsi"/>
          <w:sz w:val="24"/>
          <w:szCs w:val="24"/>
        </w:rPr>
        <w:t xml:space="preserve">, </w:t>
      </w:r>
      <w:proofErr w:type="spellStart"/>
      <w:r w:rsidRPr="00D32C9D">
        <w:rPr>
          <w:rStyle w:val="A0"/>
          <w:rFonts w:asciiTheme="majorHAnsi" w:hAnsiTheme="majorHAnsi"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sz w:val="24"/>
          <w:szCs w:val="24"/>
        </w:rPr>
        <w:t xml:space="preserve">-Gearhart, A., &amp; </w:t>
      </w:r>
      <w:proofErr w:type="spellStart"/>
      <w:r w:rsidRPr="00D32C9D">
        <w:rPr>
          <w:rStyle w:val="A0"/>
          <w:rFonts w:asciiTheme="majorHAnsi" w:hAnsiTheme="majorHAnsi"/>
          <w:b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b/>
          <w:sz w:val="24"/>
          <w:szCs w:val="24"/>
        </w:rPr>
        <w:t>-Gearhart, J.</w:t>
      </w:r>
      <w:r w:rsidRPr="00D32C9D">
        <w:rPr>
          <w:rFonts w:asciiTheme="majorHAnsi" w:hAnsiTheme="majorHAnsi"/>
        </w:rPr>
        <w:t xml:space="preserve"> (2012). 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>Modeling-Based Curriculum for STEM Undergraduate Classrooms: Unifying Mathematics and Bio</w:t>
      </w:r>
      <w:r w:rsidRPr="00D32C9D">
        <w:rPr>
          <w:rStyle w:val="A0"/>
          <w:rFonts w:asciiTheme="majorHAnsi" w:hAnsiTheme="majorHAnsi"/>
          <w:sz w:val="24"/>
          <w:szCs w:val="24"/>
        </w:rPr>
        <w:t>logy through Jungle Mathematics.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 STEM Educatio</w:t>
      </w:r>
      <w:r w:rsidRPr="00D32C9D">
        <w:rPr>
          <w:rStyle w:val="A0"/>
          <w:rFonts w:asciiTheme="majorHAnsi" w:hAnsiTheme="majorHAnsi"/>
          <w:sz w:val="24"/>
          <w:szCs w:val="24"/>
        </w:rPr>
        <w:t>n Symposium, Lexington, KY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. </w:t>
      </w:r>
    </w:p>
    <w:p w14:paraId="57A37198" w14:textId="77777777" w:rsidR="00786648" w:rsidRPr="00D32C9D" w:rsidRDefault="00786648" w:rsidP="002E632B">
      <w:pPr>
        <w:pStyle w:val="ListParagraph"/>
        <w:ind w:left="1080" w:hanging="360"/>
        <w:rPr>
          <w:rStyle w:val="A0"/>
          <w:rFonts w:asciiTheme="majorHAnsi" w:hAnsiTheme="majorHAnsi"/>
          <w:sz w:val="24"/>
          <w:szCs w:val="24"/>
        </w:rPr>
      </w:pPr>
    </w:p>
    <w:p w14:paraId="3449B9E6" w14:textId="40D3D68E" w:rsidR="00786648" w:rsidRPr="00D32C9D" w:rsidRDefault="00864538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="Arial"/>
          <w:noProof/>
        </w:rPr>
      </w:pPr>
      <w:r w:rsidRPr="00D32C9D">
        <w:rPr>
          <w:rStyle w:val="A0"/>
          <w:rFonts w:asciiTheme="majorHAnsi" w:hAnsiTheme="majorHAnsi"/>
          <w:sz w:val="24"/>
          <w:szCs w:val="24"/>
        </w:rPr>
        <w:t xml:space="preserve">Logsdon, T., </w:t>
      </w:r>
      <w:proofErr w:type="spellStart"/>
      <w:r w:rsidRPr="00D32C9D">
        <w:rPr>
          <w:rStyle w:val="A0"/>
          <w:rFonts w:asciiTheme="majorHAnsi" w:hAnsiTheme="majorHAnsi"/>
          <w:b/>
          <w:sz w:val="24"/>
          <w:szCs w:val="24"/>
        </w:rPr>
        <w:t>Bouwma</w:t>
      </w:r>
      <w:proofErr w:type="spellEnd"/>
      <w:r w:rsidRPr="00D32C9D">
        <w:rPr>
          <w:rStyle w:val="A0"/>
          <w:rFonts w:asciiTheme="majorHAnsi" w:hAnsiTheme="majorHAnsi"/>
          <w:b/>
          <w:sz w:val="24"/>
          <w:szCs w:val="24"/>
        </w:rPr>
        <w:t>-Gearhart, J.,</w:t>
      </w:r>
      <w:r w:rsidRPr="00D32C9D">
        <w:rPr>
          <w:rStyle w:val="A0"/>
          <w:rFonts w:asciiTheme="majorHAnsi" w:hAnsiTheme="majorHAnsi"/>
          <w:sz w:val="24"/>
          <w:szCs w:val="24"/>
        </w:rPr>
        <w:t xml:space="preserve"> Krall, R., &amp; Helm, D. (2012). </w:t>
      </w:r>
      <w:r w:rsidR="00B90366" w:rsidRPr="00D32C9D">
        <w:rPr>
          <w:rStyle w:val="A0"/>
          <w:rFonts w:asciiTheme="majorHAnsi" w:hAnsiTheme="majorHAnsi"/>
          <w:sz w:val="24"/>
          <w:szCs w:val="24"/>
        </w:rPr>
        <w:t>STEM and Our Environment.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 xml:space="preserve"> STEM Educatio</w:t>
      </w:r>
      <w:r w:rsidR="00B90366" w:rsidRPr="00D32C9D">
        <w:rPr>
          <w:rStyle w:val="A0"/>
          <w:rFonts w:asciiTheme="majorHAnsi" w:hAnsiTheme="majorHAnsi"/>
          <w:sz w:val="24"/>
          <w:szCs w:val="24"/>
        </w:rPr>
        <w:t>n Symposium, Lexington, KY</w:t>
      </w:r>
      <w:r w:rsidR="00786648" w:rsidRPr="00D32C9D">
        <w:rPr>
          <w:rStyle w:val="A0"/>
          <w:rFonts w:asciiTheme="majorHAnsi" w:hAnsiTheme="majorHAnsi"/>
          <w:sz w:val="24"/>
          <w:szCs w:val="24"/>
        </w:rPr>
        <w:t>.</w:t>
      </w:r>
    </w:p>
    <w:p w14:paraId="0B6D72B1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 w:cs="Arial"/>
          <w:noProof/>
        </w:rPr>
      </w:pPr>
    </w:p>
    <w:p w14:paraId="00D5A461" w14:textId="566C2CDD" w:rsidR="00786648" w:rsidRPr="00D32C9D" w:rsidRDefault="00AB4AE2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 w:cs="TimesNewRomanPSMT"/>
        </w:rPr>
      </w:pPr>
      <w:r w:rsidRPr="00D32C9D">
        <w:rPr>
          <w:rFonts w:asciiTheme="majorHAnsi" w:hAnsiTheme="majorHAnsi" w:cs="Arial"/>
          <w:b/>
          <w:noProof/>
        </w:rPr>
        <w:t>Bouwma-Gearhart, J.,</w:t>
      </w:r>
      <w:r w:rsidRPr="00D32C9D">
        <w:rPr>
          <w:rFonts w:asciiTheme="majorHAnsi" w:hAnsiTheme="majorHAnsi" w:cs="Arial"/>
          <w:noProof/>
        </w:rPr>
        <w:t xml:space="preserve"> Bouwma-Gearhart, A., &amp; Fisher, M. (2011). </w:t>
      </w:r>
      <w:r w:rsidR="00786648" w:rsidRPr="00D32C9D">
        <w:rPr>
          <w:rFonts w:asciiTheme="majorHAnsi" w:hAnsiTheme="majorHAnsi" w:cs="Arial"/>
          <w:noProof/>
        </w:rPr>
        <w:t>Meeting the New Science Standards:  Engaging Students In Modeling-Based Inquiry Collaboration and Communication Via Instru</w:t>
      </w:r>
      <w:r w:rsidR="002D6549" w:rsidRPr="00D32C9D">
        <w:rPr>
          <w:rFonts w:asciiTheme="majorHAnsi" w:hAnsiTheme="majorHAnsi" w:cs="Arial"/>
          <w:noProof/>
        </w:rPr>
        <w:t>ctional Technology.</w:t>
      </w:r>
      <w:r w:rsidR="00786648" w:rsidRPr="00D32C9D">
        <w:rPr>
          <w:rFonts w:asciiTheme="majorHAnsi" w:hAnsiTheme="majorHAnsi" w:cs="Arial"/>
          <w:noProof/>
        </w:rPr>
        <w:t xml:space="preserve"> </w:t>
      </w:r>
      <w:proofErr w:type="spellStart"/>
      <w:r w:rsidR="00786648" w:rsidRPr="00D32C9D">
        <w:rPr>
          <w:rFonts w:asciiTheme="majorHAnsi" w:hAnsiTheme="majorHAnsi" w:cs="TimesNewRomanPSMT"/>
        </w:rPr>
        <w:t>AdvancED</w:t>
      </w:r>
      <w:proofErr w:type="spellEnd"/>
      <w:r w:rsidR="00786648" w:rsidRPr="00D32C9D">
        <w:rPr>
          <w:rFonts w:asciiTheme="majorHAnsi" w:hAnsiTheme="majorHAnsi" w:cs="TimesNewRomanPSMT"/>
        </w:rPr>
        <w:t>/UK College of Education Innova</w:t>
      </w:r>
      <w:r w:rsidRPr="00D32C9D">
        <w:rPr>
          <w:rFonts w:asciiTheme="majorHAnsi" w:hAnsiTheme="majorHAnsi" w:cs="TimesNewRomanPSMT"/>
        </w:rPr>
        <w:t>tion Summit, Lexington, KY</w:t>
      </w:r>
      <w:r w:rsidR="00786648" w:rsidRPr="00D32C9D">
        <w:rPr>
          <w:rFonts w:asciiTheme="majorHAnsi" w:hAnsiTheme="majorHAnsi" w:cs="TimesNewRomanPSMT"/>
        </w:rPr>
        <w:t>.</w:t>
      </w:r>
    </w:p>
    <w:p w14:paraId="1F0FD9EF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3E285E3F" w14:textId="237FCB98" w:rsidR="00786648" w:rsidRPr="00D32C9D" w:rsidRDefault="008F42E8" w:rsidP="00E3745B">
      <w:pPr>
        <w:pStyle w:val="Heading2"/>
        <w:numPr>
          <w:ilvl w:val="0"/>
          <w:numId w:val="18"/>
        </w:numPr>
        <w:spacing w:before="2" w:after="2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u w:val="none"/>
        </w:rPr>
        <w:lastRenderedPageBreak/>
        <w:t>Bouwma</w:t>
      </w:r>
      <w:proofErr w:type="spellEnd"/>
      <w:r w:rsidRPr="00D32C9D">
        <w:rPr>
          <w:rFonts w:asciiTheme="majorHAnsi" w:hAnsiTheme="majorHAnsi"/>
          <w:b/>
          <w:u w:val="none"/>
        </w:rPr>
        <w:t>-Gearhart, J.</w:t>
      </w:r>
      <w:r w:rsidRPr="00D32C9D">
        <w:rPr>
          <w:rFonts w:asciiTheme="majorHAnsi" w:hAnsiTheme="majorHAnsi"/>
          <w:u w:val="none"/>
        </w:rPr>
        <w:t xml:space="preserve"> &amp; </w:t>
      </w:r>
      <w:proofErr w:type="spellStart"/>
      <w:r w:rsidRPr="00D32C9D">
        <w:rPr>
          <w:rFonts w:asciiTheme="majorHAnsi" w:hAnsiTheme="majorHAnsi"/>
          <w:u w:val="none"/>
        </w:rPr>
        <w:t>Adumat</w:t>
      </w:r>
      <w:proofErr w:type="spellEnd"/>
      <w:r w:rsidRPr="00D32C9D">
        <w:rPr>
          <w:rFonts w:asciiTheme="majorHAnsi" w:hAnsiTheme="majorHAnsi"/>
          <w:u w:val="none"/>
        </w:rPr>
        <w:t>, S.</w:t>
      </w:r>
      <w:r w:rsidR="00DF786A" w:rsidRPr="00D32C9D">
        <w:rPr>
          <w:rFonts w:asciiTheme="majorHAnsi" w:hAnsiTheme="majorHAnsi"/>
          <w:b/>
          <w:bCs/>
          <w:u w:val="none"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u w:val="none"/>
          <w:vertAlign w:val="superscript"/>
        </w:rPr>
        <w:t>st</w:t>
      </w:r>
      <w:proofErr w:type="spellEnd"/>
      <w:r w:rsidRPr="00D32C9D">
        <w:rPr>
          <w:rFonts w:asciiTheme="majorHAnsi" w:hAnsiTheme="majorHAnsi"/>
          <w:u w:val="none"/>
        </w:rPr>
        <w:t xml:space="preserve"> (2011). </w:t>
      </w:r>
      <w:r w:rsidR="00786648" w:rsidRPr="00D32C9D">
        <w:rPr>
          <w:rFonts w:asciiTheme="majorHAnsi" w:hAnsiTheme="majorHAnsi"/>
          <w:u w:val="none"/>
        </w:rPr>
        <w:t xml:space="preserve">Successful Interdisciplinary Faculty Collaborations Between STEM and Education Faculty </w:t>
      </w:r>
      <w:proofErr w:type="gramStart"/>
      <w:r w:rsidR="00786648" w:rsidRPr="00D32C9D">
        <w:rPr>
          <w:rFonts w:asciiTheme="majorHAnsi" w:hAnsiTheme="majorHAnsi"/>
          <w:u w:val="none"/>
        </w:rPr>
        <w:t>At</w:t>
      </w:r>
      <w:proofErr w:type="gramEnd"/>
      <w:r w:rsidR="00786648" w:rsidRPr="00D32C9D">
        <w:rPr>
          <w:rFonts w:asciiTheme="majorHAnsi" w:hAnsiTheme="majorHAnsi"/>
          <w:u w:val="none"/>
        </w:rPr>
        <w:t xml:space="preserve"> Research-Focused Universit</w:t>
      </w:r>
      <w:r w:rsidRPr="00D32C9D">
        <w:rPr>
          <w:rFonts w:asciiTheme="majorHAnsi" w:hAnsiTheme="majorHAnsi"/>
          <w:u w:val="none"/>
        </w:rPr>
        <w:t>ies: Bridging the Campus Divide.</w:t>
      </w:r>
      <w:r w:rsidR="00786648" w:rsidRPr="00D32C9D">
        <w:rPr>
          <w:rFonts w:asciiTheme="majorHAnsi" w:hAnsiTheme="majorHAnsi"/>
          <w:u w:val="none"/>
        </w:rPr>
        <w:t xml:space="preserve"> </w:t>
      </w:r>
      <w:r w:rsidRPr="00D32C9D">
        <w:rPr>
          <w:rFonts w:asciiTheme="majorHAnsi" w:hAnsiTheme="majorHAnsi"/>
          <w:u w:val="none"/>
        </w:rPr>
        <w:t>Annual m</w:t>
      </w:r>
      <w:r w:rsidR="00786648" w:rsidRPr="00D32C9D">
        <w:rPr>
          <w:rFonts w:asciiTheme="majorHAnsi" w:hAnsiTheme="majorHAnsi"/>
          <w:u w:val="none"/>
        </w:rPr>
        <w:t xml:space="preserve">eeting of The Association for the Study of </w:t>
      </w:r>
      <w:r w:rsidRPr="00D32C9D">
        <w:rPr>
          <w:rFonts w:asciiTheme="majorHAnsi" w:hAnsiTheme="majorHAnsi"/>
          <w:u w:val="none"/>
        </w:rPr>
        <w:t>Higher Education, Charlotte, NC.</w:t>
      </w:r>
    </w:p>
    <w:p w14:paraId="2DB4739D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7EC40C39" w14:textId="10342EEB" w:rsidR="00786648" w:rsidRPr="00D32C9D" w:rsidRDefault="008F42E8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&amp; Morrow, C. (2011). </w:t>
      </w:r>
      <w:r w:rsidR="00786648" w:rsidRPr="00D32C9D">
        <w:rPr>
          <w:rFonts w:asciiTheme="majorHAnsi" w:hAnsiTheme="majorHAnsi"/>
        </w:rPr>
        <w:t>STEM Teaching i</w:t>
      </w:r>
      <w:r w:rsidRPr="00D32C9D">
        <w:rPr>
          <w:rFonts w:asciiTheme="majorHAnsi" w:hAnsiTheme="majorHAnsi"/>
        </w:rPr>
        <w:t>n the Face of Faculty Realities.</w:t>
      </w:r>
      <w:r w:rsidR="00786648" w:rsidRPr="00D32C9D">
        <w:rPr>
          <w:rFonts w:asciiTheme="majorHAnsi" w:hAnsiTheme="majorHAnsi"/>
        </w:rPr>
        <w:t xml:space="preserve"> Annual meeting of the Science and Mathematics Teacher Imperativ</w:t>
      </w:r>
      <w:r w:rsidRPr="00D32C9D">
        <w:rPr>
          <w:rFonts w:asciiTheme="majorHAnsi" w:hAnsiTheme="majorHAnsi"/>
        </w:rPr>
        <w:t>e, Portland, OR</w:t>
      </w:r>
      <w:r w:rsidR="00786648" w:rsidRPr="00D32C9D">
        <w:rPr>
          <w:rFonts w:asciiTheme="majorHAnsi" w:hAnsiTheme="majorHAnsi"/>
        </w:rPr>
        <w:t>.</w:t>
      </w:r>
    </w:p>
    <w:p w14:paraId="4215DDC5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5BE99A2B" w14:textId="5104785D" w:rsidR="00786648" w:rsidRPr="00D32C9D" w:rsidRDefault="008F42E8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(2011). </w:t>
      </w:r>
      <w:r w:rsidR="00786648" w:rsidRPr="00D32C9D">
        <w:rPr>
          <w:rFonts w:asciiTheme="majorHAnsi" w:hAnsiTheme="majorHAnsi"/>
        </w:rPr>
        <w:t xml:space="preserve">Motivating STEM Faculty </w:t>
      </w:r>
      <w:proofErr w:type="gramStart"/>
      <w:r w:rsidR="00786648" w:rsidRPr="00D32C9D">
        <w:rPr>
          <w:rFonts w:asciiTheme="majorHAnsi" w:hAnsiTheme="majorHAnsi"/>
        </w:rPr>
        <w:t>In</w:t>
      </w:r>
      <w:proofErr w:type="gramEnd"/>
      <w:r w:rsidR="00786648" w:rsidRPr="00D32C9D">
        <w:rPr>
          <w:rFonts w:asciiTheme="majorHAnsi" w:hAnsiTheme="majorHAnsi"/>
        </w:rPr>
        <w:t xml:space="preserve"> Post</w:t>
      </w:r>
      <w:r w:rsidRPr="00D32C9D">
        <w:rPr>
          <w:rFonts w:asciiTheme="majorHAnsi" w:hAnsiTheme="majorHAnsi"/>
        </w:rPr>
        <w:t>secondary STEM Education Reform</w:t>
      </w:r>
      <w:r w:rsidR="00786648" w:rsidRPr="00D32C9D">
        <w:rPr>
          <w:rFonts w:asciiTheme="majorHAnsi" w:hAnsiTheme="majorHAnsi"/>
        </w:rPr>
        <w:t>. University of Kentucky STEM Educatio</w:t>
      </w:r>
      <w:r w:rsidRPr="00D32C9D">
        <w:rPr>
          <w:rFonts w:asciiTheme="majorHAnsi" w:hAnsiTheme="majorHAnsi"/>
        </w:rPr>
        <w:t>n Symposium, Lexington</w:t>
      </w:r>
      <w:r w:rsidR="00786648" w:rsidRPr="00D32C9D">
        <w:rPr>
          <w:rFonts w:asciiTheme="majorHAnsi" w:hAnsiTheme="majorHAnsi"/>
        </w:rPr>
        <w:t>.</w:t>
      </w:r>
    </w:p>
    <w:p w14:paraId="2BCC4807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56F3F74E" w14:textId="02635CF3" w:rsidR="00786648" w:rsidRPr="00D32C9D" w:rsidRDefault="00A75846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J.,</w:t>
      </w:r>
      <w:r w:rsidRPr="00D32C9D">
        <w:rPr>
          <w:rFonts w:asciiTheme="majorHAnsi" w:hAnsiTheme="majorHAnsi"/>
        </w:rPr>
        <w:t xml:space="preserve"> Fisher, M. &amp; </w:t>
      </w:r>
      <w:proofErr w:type="spellStart"/>
      <w:r w:rsidRPr="00D32C9D">
        <w:rPr>
          <w:rFonts w:asciiTheme="majorHAnsi" w:hAnsiTheme="majorHAnsi"/>
        </w:rPr>
        <w:t>Schnittka</w:t>
      </w:r>
      <w:proofErr w:type="spellEnd"/>
      <w:r w:rsidRPr="00D32C9D">
        <w:rPr>
          <w:rFonts w:asciiTheme="majorHAnsi" w:hAnsiTheme="majorHAnsi"/>
        </w:rPr>
        <w:t xml:space="preserve">, C. (2011). </w:t>
      </w:r>
      <w:r w:rsidR="00786648" w:rsidRPr="00D32C9D">
        <w:rPr>
          <w:rFonts w:asciiTheme="majorHAnsi" w:hAnsiTheme="majorHAnsi"/>
        </w:rPr>
        <w:t xml:space="preserve">The UK STEM Education Lab: An Invitation </w:t>
      </w:r>
      <w:proofErr w:type="gramStart"/>
      <w:r w:rsidR="00786648" w:rsidRPr="00D32C9D">
        <w:rPr>
          <w:rFonts w:asciiTheme="majorHAnsi" w:hAnsiTheme="majorHAnsi"/>
        </w:rPr>
        <w:t>To</w:t>
      </w:r>
      <w:proofErr w:type="gramEnd"/>
      <w:r w:rsidR="00786648" w:rsidRPr="00D32C9D">
        <w:rPr>
          <w:rFonts w:asciiTheme="majorHAnsi" w:hAnsiTheme="majorHAnsi"/>
        </w:rPr>
        <w:t xml:space="preserve"> Inform Future Directio</w:t>
      </w:r>
      <w:r w:rsidRPr="00D32C9D">
        <w:rPr>
          <w:rFonts w:asciiTheme="majorHAnsi" w:hAnsiTheme="majorHAnsi"/>
        </w:rPr>
        <w:t>n Through New Collaborations.</w:t>
      </w:r>
      <w:r w:rsidR="00786648" w:rsidRPr="00D32C9D">
        <w:rPr>
          <w:rFonts w:asciiTheme="majorHAnsi" w:hAnsiTheme="majorHAnsi"/>
        </w:rPr>
        <w:t xml:space="preserve"> University of Kentucky STEM Educatio</w:t>
      </w:r>
      <w:r w:rsidRPr="00D32C9D">
        <w:rPr>
          <w:rFonts w:asciiTheme="majorHAnsi" w:hAnsiTheme="majorHAnsi"/>
        </w:rPr>
        <w:t>n Symposium, Lexington, KY</w:t>
      </w:r>
      <w:r w:rsidR="00786648" w:rsidRPr="00D32C9D">
        <w:rPr>
          <w:rFonts w:asciiTheme="majorHAnsi" w:hAnsiTheme="majorHAnsi"/>
        </w:rPr>
        <w:t>.</w:t>
      </w:r>
    </w:p>
    <w:p w14:paraId="68633F1B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/>
          <w:color w:val="000000"/>
        </w:rPr>
      </w:pPr>
    </w:p>
    <w:p w14:paraId="72F3DA75" w14:textId="78B25617" w:rsidR="00786648" w:rsidRPr="00D32C9D" w:rsidRDefault="009B2CB3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/>
          <w:color w:val="000000"/>
        </w:rPr>
      </w:pPr>
      <w:proofErr w:type="spellStart"/>
      <w:r w:rsidRPr="00D32C9D">
        <w:rPr>
          <w:rFonts w:asciiTheme="majorHAnsi" w:hAnsiTheme="majorHAnsi"/>
          <w:color w:val="000000"/>
        </w:rPr>
        <w:t>Adumat</w:t>
      </w:r>
      <w:proofErr w:type="spellEnd"/>
      <w:r w:rsidRPr="00D32C9D">
        <w:rPr>
          <w:rFonts w:asciiTheme="majorHAnsi" w:hAnsiTheme="majorHAnsi"/>
          <w:color w:val="000000"/>
        </w:rPr>
        <w:t>, S.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color w:val="000000"/>
        </w:rPr>
        <w:t xml:space="preserve">, </w:t>
      </w:r>
      <w:proofErr w:type="spellStart"/>
      <w:r w:rsidRPr="00D32C9D">
        <w:rPr>
          <w:rFonts w:asciiTheme="majorHAnsi" w:hAnsiTheme="majorHAnsi"/>
          <w:b/>
          <w:color w:val="000000"/>
        </w:rPr>
        <w:t>Bouwma</w:t>
      </w:r>
      <w:proofErr w:type="spellEnd"/>
      <w:r w:rsidRPr="00D32C9D">
        <w:rPr>
          <w:rFonts w:asciiTheme="majorHAnsi" w:hAnsiTheme="majorHAnsi"/>
          <w:b/>
          <w:color w:val="000000"/>
        </w:rPr>
        <w:t>-Gearhart, J.</w:t>
      </w:r>
      <w:r w:rsidRPr="00D32C9D">
        <w:rPr>
          <w:rFonts w:asciiTheme="majorHAnsi" w:hAnsiTheme="majorHAnsi"/>
          <w:color w:val="000000"/>
        </w:rPr>
        <w:t>, Little, D.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color w:val="000000"/>
        </w:rPr>
        <w:t xml:space="preserve">, &amp; </w:t>
      </w:r>
      <w:proofErr w:type="spellStart"/>
      <w:r w:rsidRPr="00D32C9D">
        <w:rPr>
          <w:rFonts w:asciiTheme="majorHAnsi" w:hAnsiTheme="majorHAnsi"/>
          <w:color w:val="000000"/>
        </w:rPr>
        <w:t>Bouwma</w:t>
      </w:r>
      <w:proofErr w:type="spellEnd"/>
      <w:r w:rsidRPr="00D32C9D">
        <w:rPr>
          <w:rFonts w:asciiTheme="majorHAnsi" w:hAnsiTheme="majorHAnsi"/>
          <w:color w:val="000000"/>
        </w:rPr>
        <w:t xml:space="preserve">, A. (2011). </w:t>
      </w:r>
      <w:r w:rsidR="00786648" w:rsidRPr="00D32C9D">
        <w:rPr>
          <w:rFonts w:asciiTheme="majorHAnsi" w:hAnsiTheme="majorHAnsi"/>
          <w:color w:val="000000"/>
        </w:rPr>
        <w:t>Modeling-Based Curriculum and Instruction in the Undergraduate Classroom: Engagement of Studen</w:t>
      </w:r>
      <w:r w:rsidRPr="00D32C9D">
        <w:rPr>
          <w:rFonts w:asciiTheme="majorHAnsi" w:hAnsiTheme="majorHAnsi"/>
          <w:color w:val="000000"/>
        </w:rPr>
        <w:t>ts as Communities of Scientists. Annual meeting of the</w:t>
      </w:r>
      <w:r w:rsidR="00786648" w:rsidRPr="00D32C9D">
        <w:rPr>
          <w:rFonts w:asciiTheme="majorHAnsi" w:hAnsiTheme="majorHAnsi"/>
          <w:color w:val="000000"/>
        </w:rPr>
        <w:t xml:space="preserve"> </w:t>
      </w:r>
      <w:r w:rsidR="00786648" w:rsidRPr="00D32C9D">
        <w:rPr>
          <w:rFonts w:asciiTheme="majorHAnsi" w:hAnsiTheme="majorHAnsi"/>
        </w:rPr>
        <w:t>American Educational Research As</w:t>
      </w:r>
      <w:r w:rsidRPr="00D32C9D">
        <w:rPr>
          <w:rFonts w:asciiTheme="majorHAnsi" w:hAnsiTheme="majorHAnsi"/>
        </w:rPr>
        <w:t>sociation, New Orleans, LA</w:t>
      </w:r>
      <w:r w:rsidR="00786648" w:rsidRPr="00D32C9D">
        <w:rPr>
          <w:rFonts w:asciiTheme="majorHAnsi" w:hAnsiTheme="majorHAnsi"/>
        </w:rPr>
        <w:t>.</w:t>
      </w:r>
    </w:p>
    <w:p w14:paraId="6D6A1CFA" w14:textId="77777777" w:rsidR="00786648" w:rsidRPr="00D32C9D" w:rsidRDefault="00786648" w:rsidP="002E63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031A5D0F" w14:textId="6C9DA252" w:rsidR="00786648" w:rsidRPr="00D32C9D" w:rsidRDefault="00384503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/>
          <w:color w:val="000000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 xml:space="preserve">., </w:t>
      </w:r>
      <w:proofErr w:type="spellStart"/>
      <w:r w:rsidRPr="00D32C9D">
        <w:rPr>
          <w:rFonts w:asciiTheme="majorHAnsi" w:hAnsiTheme="majorHAnsi"/>
        </w:rPr>
        <w:t>Adumat</w:t>
      </w:r>
      <w:proofErr w:type="spellEnd"/>
      <w:r w:rsidRPr="00D32C9D">
        <w:rPr>
          <w:rFonts w:asciiTheme="majorHAnsi" w:hAnsiTheme="majorHAnsi"/>
        </w:rPr>
        <w:t>, S.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&amp; </w:t>
      </w:r>
      <w:proofErr w:type="spellStart"/>
      <w:r w:rsidRPr="00D32C9D">
        <w:rPr>
          <w:rFonts w:asciiTheme="majorHAnsi" w:hAnsiTheme="majorHAnsi"/>
        </w:rPr>
        <w:t>Bouwma</w:t>
      </w:r>
      <w:proofErr w:type="spellEnd"/>
      <w:r w:rsidRPr="00D32C9D">
        <w:rPr>
          <w:rFonts w:asciiTheme="majorHAnsi" w:hAnsiTheme="majorHAnsi"/>
        </w:rPr>
        <w:t xml:space="preserve">-Gearhart, A. (2011). </w:t>
      </w:r>
      <w:r w:rsidR="00786648" w:rsidRPr="00D32C9D">
        <w:rPr>
          <w:rFonts w:asciiTheme="majorHAnsi" w:hAnsiTheme="majorHAnsi"/>
        </w:rPr>
        <w:t xml:space="preserve">Effective Use of Technology </w:t>
      </w:r>
      <w:proofErr w:type="gramStart"/>
      <w:r w:rsidR="00786648" w:rsidRPr="00D32C9D">
        <w:rPr>
          <w:rFonts w:asciiTheme="majorHAnsi" w:hAnsiTheme="majorHAnsi"/>
        </w:rPr>
        <w:t>In</w:t>
      </w:r>
      <w:proofErr w:type="gramEnd"/>
      <w:r w:rsidR="00786648" w:rsidRPr="00D32C9D">
        <w:rPr>
          <w:rFonts w:asciiTheme="majorHAnsi" w:hAnsiTheme="majorHAnsi"/>
        </w:rPr>
        <w:t xml:space="preserve"> Modeling-based Inquiry Science Educa</w:t>
      </w:r>
      <w:r w:rsidRPr="00D32C9D">
        <w:rPr>
          <w:rFonts w:asciiTheme="majorHAnsi" w:hAnsiTheme="majorHAnsi"/>
        </w:rPr>
        <w:t>tion.</w:t>
      </w:r>
      <w:r w:rsidR="00786648" w:rsidRPr="00D32C9D">
        <w:rPr>
          <w:rFonts w:asciiTheme="majorHAnsi" w:hAnsiTheme="majorHAnsi"/>
        </w:rPr>
        <w:t xml:space="preserve"> National Science Teachers’ Association’s 2011 Research Dissemination Conference </w:t>
      </w:r>
      <w:proofErr w:type="gramStart"/>
      <w:r w:rsidR="00786648" w:rsidRPr="00D32C9D">
        <w:rPr>
          <w:rFonts w:asciiTheme="majorHAnsi" w:hAnsiTheme="majorHAnsi"/>
        </w:rPr>
        <w:t>On</w:t>
      </w:r>
      <w:proofErr w:type="gramEnd"/>
      <w:r w:rsidR="00786648" w:rsidRPr="00D32C9D">
        <w:rPr>
          <w:rFonts w:asciiTheme="majorHAnsi" w:hAnsiTheme="majorHAnsi"/>
        </w:rPr>
        <w:t xml:space="preserve"> Highly Effective Science Education: Integrating Science and Educational Technology In the Science Classroom, San Francisco, CA, 2011. </w:t>
      </w:r>
    </w:p>
    <w:p w14:paraId="2570BE8D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714AE03E" w14:textId="76690844" w:rsidR="00786648" w:rsidRPr="00D32C9D" w:rsidRDefault="00EB0613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&amp; Schmid, S. (2010). </w:t>
      </w:r>
      <w:r w:rsidR="00786648" w:rsidRPr="00D32C9D">
        <w:rPr>
          <w:rFonts w:asciiTheme="majorHAnsi" w:hAnsiTheme="majorHAnsi"/>
        </w:rPr>
        <w:t xml:space="preserve">Grounding A Theory </w:t>
      </w:r>
      <w:proofErr w:type="gramStart"/>
      <w:r w:rsidR="00786648" w:rsidRPr="00D32C9D">
        <w:rPr>
          <w:rFonts w:asciiTheme="majorHAnsi" w:hAnsiTheme="majorHAnsi"/>
        </w:rPr>
        <w:t>Of</w:t>
      </w:r>
      <w:proofErr w:type="gramEnd"/>
      <w:r w:rsidR="00786648" w:rsidRPr="00D32C9D">
        <w:rPr>
          <w:rFonts w:asciiTheme="majorHAnsi" w:hAnsiTheme="majorHAnsi"/>
        </w:rPr>
        <w:t xml:space="preserve"> Motivation Through Research Into Teaching Professional Developm</w:t>
      </w:r>
      <w:r w:rsidRPr="00D32C9D">
        <w:rPr>
          <w:rFonts w:asciiTheme="majorHAnsi" w:hAnsiTheme="majorHAnsi"/>
        </w:rPr>
        <w:t>ent Experiences Of STEM Faculty.</w:t>
      </w:r>
      <w:r w:rsidR="00786648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>Annual m</w:t>
      </w:r>
      <w:r w:rsidR="00786648" w:rsidRPr="00D32C9D">
        <w:rPr>
          <w:rFonts w:asciiTheme="majorHAnsi" w:hAnsiTheme="majorHAnsi"/>
        </w:rPr>
        <w:t>eeting of The Association for the Study of Higher E</w:t>
      </w:r>
      <w:r w:rsidRPr="00D32C9D">
        <w:rPr>
          <w:rFonts w:asciiTheme="majorHAnsi" w:hAnsiTheme="majorHAnsi"/>
        </w:rPr>
        <w:t>ducation, Indianapolis, IN</w:t>
      </w:r>
      <w:r w:rsidR="00786648" w:rsidRPr="00D32C9D">
        <w:rPr>
          <w:rFonts w:asciiTheme="majorHAnsi" w:hAnsiTheme="majorHAnsi"/>
        </w:rPr>
        <w:t>.</w:t>
      </w:r>
    </w:p>
    <w:p w14:paraId="6089A421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1B6A7EB3" w14:textId="366F08DF" w:rsidR="00786648" w:rsidRPr="00D32C9D" w:rsidRDefault="00E55612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J.,</w:t>
      </w:r>
      <w:r w:rsidRPr="00D32C9D">
        <w:rPr>
          <w:rFonts w:asciiTheme="majorHAnsi" w:hAnsiTheme="majorHAnsi"/>
        </w:rPr>
        <w:t xml:space="preserve"> Schmid, S., &amp; Collins, J.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(2010). </w:t>
      </w:r>
      <w:r w:rsidR="00786648" w:rsidRPr="00D32C9D">
        <w:rPr>
          <w:rFonts w:asciiTheme="majorHAnsi" w:hAnsiTheme="majorHAnsi"/>
        </w:rPr>
        <w:t xml:space="preserve">A Mixed Methods Investigation </w:t>
      </w:r>
      <w:proofErr w:type="gramStart"/>
      <w:r w:rsidR="00786648" w:rsidRPr="00D32C9D">
        <w:rPr>
          <w:rFonts w:asciiTheme="majorHAnsi" w:hAnsiTheme="majorHAnsi"/>
        </w:rPr>
        <w:t>Into</w:t>
      </w:r>
      <w:proofErr w:type="gramEnd"/>
      <w:r w:rsidR="00786648" w:rsidRPr="00D32C9D">
        <w:rPr>
          <w:rFonts w:asciiTheme="majorHAnsi" w:hAnsiTheme="majorHAnsi"/>
        </w:rPr>
        <w:t xml:space="preserve"> Motivations Of STEM Faculty To Engage In Teaching Professional Developme</w:t>
      </w:r>
      <w:r w:rsidRPr="00D32C9D">
        <w:rPr>
          <w:rFonts w:asciiTheme="majorHAnsi" w:hAnsiTheme="majorHAnsi"/>
        </w:rPr>
        <w:t>nt Across Research Institutions.</w:t>
      </w:r>
      <w:r w:rsidR="00786648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>Annual m</w:t>
      </w:r>
      <w:r w:rsidR="00786648" w:rsidRPr="00D32C9D">
        <w:rPr>
          <w:rFonts w:asciiTheme="majorHAnsi" w:hAnsiTheme="majorHAnsi"/>
        </w:rPr>
        <w:t>eeting of The Association for the Study of Higher E</w:t>
      </w:r>
      <w:r w:rsidRPr="00D32C9D">
        <w:rPr>
          <w:rFonts w:asciiTheme="majorHAnsi" w:hAnsiTheme="majorHAnsi"/>
        </w:rPr>
        <w:t>ducation, Indianapolis, IN.</w:t>
      </w:r>
    </w:p>
    <w:p w14:paraId="5F8B6467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  <w:bCs/>
        </w:rPr>
      </w:pPr>
    </w:p>
    <w:p w14:paraId="0197B949" w14:textId="7AF9ECE4" w:rsidR="00786648" w:rsidRPr="00D32C9D" w:rsidRDefault="00963516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  <w:bCs/>
        </w:rPr>
      </w:pP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J.</w:t>
      </w:r>
      <w:proofErr w:type="gramStart"/>
      <w:r w:rsidRPr="00D32C9D">
        <w:rPr>
          <w:rFonts w:asciiTheme="majorHAnsi" w:hAnsiTheme="majorHAnsi"/>
          <w:b/>
          <w:bCs/>
        </w:rPr>
        <w:t>,</w:t>
      </w:r>
      <w:r w:rsidRPr="00D32C9D">
        <w:rPr>
          <w:rFonts w:asciiTheme="majorHAnsi" w:hAnsiTheme="majorHAnsi"/>
          <w:bCs/>
        </w:rPr>
        <w:t xml:space="preserve">  </w:t>
      </w:r>
      <w:proofErr w:type="spellStart"/>
      <w:r w:rsidRPr="00D32C9D">
        <w:rPr>
          <w:rFonts w:asciiTheme="majorHAnsi" w:hAnsiTheme="majorHAnsi"/>
          <w:bCs/>
        </w:rPr>
        <w:t>Adumat</w:t>
      </w:r>
      <w:proofErr w:type="spellEnd"/>
      <w:proofErr w:type="gramEnd"/>
      <w:r w:rsidRPr="00D32C9D">
        <w:rPr>
          <w:rFonts w:asciiTheme="majorHAnsi" w:hAnsiTheme="majorHAnsi"/>
          <w:bCs/>
        </w:rPr>
        <w:t>, S.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bCs/>
        </w:rPr>
        <w:t>, Little, D.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  <w:bCs/>
        </w:rPr>
        <w:t xml:space="preserve"> &amp; </w:t>
      </w:r>
      <w:proofErr w:type="spellStart"/>
      <w:r w:rsidRPr="00D32C9D">
        <w:rPr>
          <w:rFonts w:asciiTheme="majorHAnsi" w:hAnsiTheme="majorHAnsi"/>
          <w:bCs/>
        </w:rPr>
        <w:t>Bouwma</w:t>
      </w:r>
      <w:proofErr w:type="spellEnd"/>
      <w:r w:rsidRPr="00D32C9D">
        <w:rPr>
          <w:rFonts w:asciiTheme="majorHAnsi" w:hAnsiTheme="majorHAnsi"/>
          <w:bCs/>
        </w:rPr>
        <w:t xml:space="preserve">-Gearhart, A. (2010). </w:t>
      </w:r>
      <w:r w:rsidR="00786648" w:rsidRPr="00D32C9D">
        <w:rPr>
          <w:rFonts w:asciiTheme="majorHAnsi" w:hAnsiTheme="majorHAnsi"/>
          <w:bCs/>
        </w:rPr>
        <w:t xml:space="preserve">Engaging Aspiring Educators </w:t>
      </w:r>
      <w:proofErr w:type="gramStart"/>
      <w:r w:rsidR="00786648" w:rsidRPr="00D32C9D">
        <w:rPr>
          <w:rFonts w:asciiTheme="majorHAnsi" w:hAnsiTheme="majorHAnsi"/>
          <w:bCs/>
        </w:rPr>
        <w:t>In</w:t>
      </w:r>
      <w:proofErr w:type="gramEnd"/>
      <w:r w:rsidR="00786648" w:rsidRPr="00D32C9D">
        <w:rPr>
          <w:rFonts w:asciiTheme="majorHAnsi" w:hAnsiTheme="majorHAnsi"/>
          <w:bCs/>
        </w:rPr>
        <w:t xml:space="preserve"> Inquiry Curriculum Creation and Implementation Through An Interdisciplinary Field Course</w:t>
      </w:r>
      <w:r w:rsidRPr="00D32C9D">
        <w:rPr>
          <w:rFonts w:asciiTheme="majorHAnsi" w:hAnsiTheme="majorHAnsi"/>
          <w:bCs/>
        </w:rPr>
        <w:t>.</w:t>
      </w:r>
      <w:r w:rsidR="00786648" w:rsidRPr="00D32C9D">
        <w:rPr>
          <w:rFonts w:asciiTheme="majorHAnsi" w:hAnsiTheme="majorHAnsi"/>
          <w:bCs/>
        </w:rPr>
        <w:t xml:space="preserve"> </w:t>
      </w:r>
      <w:r w:rsidR="00786648" w:rsidRPr="00D32C9D">
        <w:rPr>
          <w:rFonts w:asciiTheme="majorHAnsi" w:hAnsiTheme="majorHAnsi"/>
        </w:rPr>
        <w:t>Robert Noyce Teacher Scholarship Program Annual Conference:  Building Excellence in STE</w:t>
      </w:r>
      <w:r w:rsidRPr="00D32C9D">
        <w:rPr>
          <w:rFonts w:asciiTheme="majorHAnsi" w:hAnsiTheme="majorHAnsi"/>
        </w:rPr>
        <w:t>M Teaching, Washington, DC.</w:t>
      </w:r>
    </w:p>
    <w:p w14:paraId="34ABCE48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3E1572CE" w14:textId="27697C59" w:rsidR="00786648" w:rsidRPr="00D32C9D" w:rsidRDefault="00B1568F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 xml:space="preserve">. (2010). </w:t>
      </w:r>
      <w:r w:rsidR="00786648" w:rsidRPr="00D32C9D">
        <w:rPr>
          <w:rFonts w:asciiTheme="majorHAnsi" w:hAnsiTheme="majorHAnsi"/>
        </w:rPr>
        <w:t xml:space="preserve">A Grounded Theory of Motivation Informed by Inquiry </w:t>
      </w:r>
      <w:proofErr w:type="gramStart"/>
      <w:r w:rsidR="00786648" w:rsidRPr="00D32C9D">
        <w:rPr>
          <w:rFonts w:asciiTheme="majorHAnsi" w:hAnsiTheme="majorHAnsi"/>
        </w:rPr>
        <w:t>Into</w:t>
      </w:r>
      <w:proofErr w:type="gramEnd"/>
      <w:r w:rsidR="00786648" w:rsidRPr="00D32C9D">
        <w:rPr>
          <w:rFonts w:asciiTheme="majorHAnsi" w:hAnsiTheme="majorHAnsi"/>
        </w:rPr>
        <w:t xml:space="preserve"> STEM Faculty Members’ Experience with Teaching Professional Development at Research Universities</w:t>
      </w:r>
      <w:r w:rsidRPr="00D32C9D">
        <w:rPr>
          <w:rFonts w:asciiTheme="majorHAnsi" w:hAnsiTheme="majorHAnsi"/>
        </w:rPr>
        <w:t xml:space="preserve">. </w:t>
      </w:r>
      <w:r w:rsidR="00786648" w:rsidRPr="00D32C9D">
        <w:rPr>
          <w:rFonts w:asciiTheme="majorHAnsi" w:hAnsiTheme="majorHAnsi"/>
        </w:rPr>
        <w:t>The International Conference of the Lear</w:t>
      </w:r>
      <w:r w:rsidRPr="00D32C9D">
        <w:rPr>
          <w:rFonts w:asciiTheme="majorHAnsi" w:hAnsiTheme="majorHAnsi"/>
        </w:rPr>
        <w:t>ning Sciences, Chicago, IL.</w:t>
      </w:r>
    </w:p>
    <w:p w14:paraId="57E21539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17551FB3" w14:textId="1FB89EDD" w:rsidR="00786648" w:rsidRPr="00D32C9D" w:rsidRDefault="00AE681F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  <w:color w:val="333333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&amp; </w:t>
      </w:r>
      <w:proofErr w:type="spellStart"/>
      <w:r w:rsidRPr="00D32C9D">
        <w:rPr>
          <w:rFonts w:asciiTheme="majorHAnsi" w:hAnsiTheme="majorHAnsi"/>
        </w:rPr>
        <w:t>Adumat</w:t>
      </w:r>
      <w:proofErr w:type="spellEnd"/>
      <w:r w:rsidRPr="00D32C9D">
        <w:rPr>
          <w:rFonts w:asciiTheme="majorHAnsi" w:hAnsiTheme="majorHAnsi"/>
        </w:rPr>
        <w:t>, S.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(2010). </w:t>
      </w:r>
      <w:r w:rsidR="00786648" w:rsidRPr="00D32C9D">
        <w:rPr>
          <w:rFonts w:asciiTheme="majorHAnsi" w:hAnsiTheme="majorHAnsi"/>
        </w:rPr>
        <w:t>Fostering Effective STEM Faculty—Education Faculty Collaborations C</w:t>
      </w:r>
      <w:r w:rsidRPr="00D32C9D">
        <w:rPr>
          <w:rFonts w:asciiTheme="majorHAnsi" w:hAnsiTheme="majorHAnsi"/>
        </w:rPr>
        <w:t>oncerning STEM Education Reform.</w:t>
      </w:r>
      <w:r w:rsidR="00786648" w:rsidRPr="00D32C9D">
        <w:rPr>
          <w:rFonts w:asciiTheme="majorHAnsi" w:hAnsiTheme="majorHAnsi"/>
        </w:rPr>
        <w:t xml:space="preserve"> The Science and Mathematics Teacher Imperative Nati</w:t>
      </w:r>
      <w:r w:rsidRPr="00D32C9D">
        <w:rPr>
          <w:rFonts w:asciiTheme="majorHAnsi" w:hAnsiTheme="majorHAnsi"/>
        </w:rPr>
        <w:t>onal Conference, Cincinnati, OH.</w:t>
      </w:r>
    </w:p>
    <w:p w14:paraId="37ADD066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  <w:color w:val="333333"/>
        </w:rPr>
      </w:pPr>
    </w:p>
    <w:p w14:paraId="22209FA4" w14:textId="5CB429B4" w:rsidR="00786648" w:rsidRPr="00D32C9D" w:rsidRDefault="006D462B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color w:val="333333"/>
        </w:rPr>
        <w:t>Bouwma</w:t>
      </w:r>
      <w:proofErr w:type="spellEnd"/>
      <w:r w:rsidRPr="00D32C9D">
        <w:rPr>
          <w:rFonts w:asciiTheme="majorHAnsi" w:hAnsiTheme="majorHAnsi"/>
          <w:b/>
          <w:color w:val="333333"/>
        </w:rPr>
        <w:t>-Gearhart, J.,</w:t>
      </w:r>
      <w:r w:rsidRPr="00D32C9D">
        <w:rPr>
          <w:rFonts w:asciiTheme="majorHAnsi" w:hAnsiTheme="majorHAnsi"/>
          <w:color w:val="333333"/>
        </w:rPr>
        <w:t xml:space="preserve"> Schmid, S., &amp; Mohr-Schroeder, M. (2010). </w:t>
      </w:r>
      <w:r w:rsidR="00786648" w:rsidRPr="00D32C9D">
        <w:rPr>
          <w:rFonts w:asciiTheme="majorHAnsi" w:hAnsiTheme="majorHAnsi"/>
          <w:color w:val="333333"/>
        </w:rPr>
        <w:t>Mixed-Methods Study Investigating Research University STEM Faculty Motivation to Engage in Te</w:t>
      </w:r>
      <w:r w:rsidR="001D7823" w:rsidRPr="00D32C9D">
        <w:rPr>
          <w:rFonts w:asciiTheme="majorHAnsi" w:hAnsiTheme="majorHAnsi"/>
          <w:color w:val="333333"/>
        </w:rPr>
        <w:t>aching Professional Development.</w:t>
      </w:r>
      <w:r w:rsidR="00786648" w:rsidRPr="00D32C9D">
        <w:rPr>
          <w:rFonts w:asciiTheme="majorHAnsi" w:hAnsiTheme="majorHAnsi"/>
          <w:color w:val="333333"/>
        </w:rPr>
        <w:t xml:space="preserve"> </w:t>
      </w:r>
      <w:r w:rsidR="00786648" w:rsidRPr="00D32C9D">
        <w:rPr>
          <w:rFonts w:asciiTheme="majorHAnsi" w:hAnsiTheme="majorHAnsi"/>
        </w:rPr>
        <w:t>American Educational Resear</w:t>
      </w:r>
      <w:r w:rsidR="001D7823" w:rsidRPr="00D32C9D">
        <w:rPr>
          <w:rFonts w:asciiTheme="majorHAnsi" w:hAnsiTheme="majorHAnsi"/>
        </w:rPr>
        <w:t>ch Association, Denver, CO.</w:t>
      </w:r>
    </w:p>
    <w:p w14:paraId="58990E19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 w:cs="Times"/>
          <w:iCs/>
          <w:color w:val="000000"/>
        </w:rPr>
      </w:pPr>
    </w:p>
    <w:p w14:paraId="02BEC5C7" w14:textId="78F554A8" w:rsidR="00786648" w:rsidRPr="00D32C9D" w:rsidRDefault="00786648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 w:cs="Times"/>
          <w:iCs/>
          <w:color w:val="000000"/>
        </w:rPr>
      </w:pPr>
      <w:proofErr w:type="spellStart"/>
      <w:r w:rsidRPr="00D32C9D">
        <w:rPr>
          <w:rFonts w:asciiTheme="majorHAnsi" w:hAnsiTheme="majorHAnsi" w:cs="Times"/>
          <w:b/>
          <w:iCs/>
          <w:color w:val="000000"/>
        </w:rPr>
        <w:t>Bouwma</w:t>
      </w:r>
      <w:proofErr w:type="spellEnd"/>
      <w:r w:rsidRPr="00D32C9D">
        <w:rPr>
          <w:rFonts w:asciiTheme="majorHAnsi" w:hAnsiTheme="majorHAnsi" w:cs="Times"/>
          <w:b/>
          <w:iCs/>
          <w:color w:val="000000"/>
        </w:rPr>
        <w:t xml:space="preserve">-Gearhart, </w:t>
      </w:r>
      <w:r w:rsidR="004767D5" w:rsidRPr="00D32C9D">
        <w:rPr>
          <w:rFonts w:asciiTheme="majorHAnsi" w:hAnsiTheme="majorHAnsi" w:cs="Times"/>
          <w:b/>
          <w:iCs/>
          <w:color w:val="000000"/>
        </w:rPr>
        <w:t>J.,</w:t>
      </w:r>
      <w:r w:rsidR="004767D5" w:rsidRPr="00D32C9D">
        <w:rPr>
          <w:rFonts w:asciiTheme="majorHAnsi" w:hAnsiTheme="majorHAnsi" w:cs="Times"/>
          <w:iCs/>
          <w:color w:val="000000"/>
        </w:rPr>
        <w:t xml:space="preserve"> </w:t>
      </w:r>
      <w:r w:rsidRPr="00D32C9D">
        <w:rPr>
          <w:rFonts w:asciiTheme="majorHAnsi" w:hAnsiTheme="majorHAnsi" w:cs="Times"/>
          <w:iCs/>
          <w:color w:val="000000"/>
        </w:rPr>
        <w:t xml:space="preserve">Mohr-Schroeder, </w:t>
      </w:r>
      <w:r w:rsidR="004767D5" w:rsidRPr="00D32C9D">
        <w:rPr>
          <w:rFonts w:asciiTheme="majorHAnsi" w:hAnsiTheme="majorHAnsi" w:cs="Times"/>
          <w:iCs/>
          <w:color w:val="000000"/>
        </w:rPr>
        <w:t xml:space="preserve">M. &amp; </w:t>
      </w:r>
      <w:proofErr w:type="spellStart"/>
      <w:r w:rsidRPr="00D32C9D">
        <w:rPr>
          <w:rFonts w:asciiTheme="majorHAnsi" w:hAnsiTheme="majorHAnsi" w:cs="Times"/>
          <w:iCs/>
          <w:color w:val="000000"/>
        </w:rPr>
        <w:t>Bouwma</w:t>
      </w:r>
      <w:proofErr w:type="spellEnd"/>
      <w:r w:rsidRPr="00D32C9D">
        <w:rPr>
          <w:rFonts w:asciiTheme="majorHAnsi" w:hAnsiTheme="majorHAnsi" w:cs="Times"/>
          <w:iCs/>
          <w:color w:val="000000"/>
        </w:rPr>
        <w:t>-Gearhart</w:t>
      </w:r>
      <w:r w:rsidR="004767D5" w:rsidRPr="00D32C9D">
        <w:rPr>
          <w:rFonts w:asciiTheme="majorHAnsi" w:hAnsiTheme="majorHAnsi" w:cs="Times"/>
          <w:iCs/>
          <w:color w:val="000000"/>
        </w:rPr>
        <w:t>, A</w:t>
      </w:r>
      <w:r w:rsidRPr="00D32C9D">
        <w:rPr>
          <w:rFonts w:asciiTheme="majorHAnsi" w:hAnsiTheme="majorHAnsi" w:cs="Times"/>
          <w:iCs/>
          <w:color w:val="000000"/>
        </w:rPr>
        <w:t xml:space="preserve">. </w:t>
      </w:r>
      <w:r w:rsidR="004767D5" w:rsidRPr="00D32C9D">
        <w:rPr>
          <w:rFonts w:asciiTheme="majorHAnsi" w:hAnsiTheme="majorHAnsi" w:cs="Times"/>
          <w:iCs/>
          <w:color w:val="000000"/>
        </w:rPr>
        <w:t xml:space="preserve">(2010). Modeling Based Inquiry </w:t>
      </w:r>
      <w:proofErr w:type="gramStart"/>
      <w:r w:rsidR="004767D5" w:rsidRPr="00D32C9D">
        <w:rPr>
          <w:rFonts w:asciiTheme="majorHAnsi" w:hAnsiTheme="majorHAnsi" w:cs="Times"/>
          <w:iCs/>
          <w:color w:val="000000"/>
        </w:rPr>
        <w:t>In</w:t>
      </w:r>
      <w:proofErr w:type="gramEnd"/>
      <w:r w:rsidR="004767D5" w:rsidRPr="00D32C9D">
        <w:rPr>
          <w:rFonts w:asciiTheme="majorHAnsi" w:hAnsiTheme="majorHAnsi" w:cs="Times"/>
          <w:iCs/>
          <w:color w:val="000000"/>
        </w:rPr>
        <w:t xml:space="preserve"> Postsecondary STEM Classrooms. </w:t>
      </w:r>
      <w:r w:rsidRPr="00D32C9D">
        <w:rPr>
          <w:rFonts w:asciiTheme="majorHAnsi" w:hAnsiTheme="majorHAnsi" w:cs="Times"/>
          <w:iCs/>
          <w:color w:val="000000"/>
        </w:rPr>
        <w:t xml:space="preserve">Conference </w:t>
      </w:r>
      <w:proofErr w:type="gramStart"/>
      <w:r w:rsidRPr="00D32C9D">
        <w:rPr>
          <w:rFonts w:asciiTheme="majorHAnsi" w:hAnsiTheme="majorHAnsi" w:cs="Times"/>
          <w:iCs/>
          <w:color w:val="000000"/>
        </w:rPr>
        <w:t>On</w:t>
      </w:r>
      <w:proofErr w:type="gramEnd"/>
      <w:r w:rsidRPr="00D32C9D">
        <w:rPr>
          <w:rFonts w:asciiTheme="majorHAnsi" w:hAnsiTheme="majorHAnsi" w:cs="Times"/>
          <w:iCs/>
          <w:color w:val="000000"/>
        </w:rPr>
        <w:t xml:space="preserve"> STEM Education Of the Partnership Institute for Mathematics and Science Educa</w:t>
      </w:r>
      <w:r w:rsidR="00393740" w:rsidRPr="00D32C9D">
        <w:rPr>
          <w:rFonts w:asciiTheme="majorHAnsi" w:hAnsiTheme="majorHAnsi" w:cs="Times"/>
          <w:iCs/>
          <w:color w:val="000000"/>
        </w:rPr>
        <w:t>tion Reform, Lexington, KY.</w:t>
      </w:r>
    </w:p>
    <w:p w14:paraId="6BB61DF6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 w:cs="Times"/>
          <w:iCs/>
          <w:color w:val="000000"/>
        </w:rPr>
      </w:pPr>
    </w:p>
    <w:p w14:paraId="44A848D3" w14:textId="6AC7FDA7" w:rsidR="00786648" w:rsidRPr="00D32C9D" w:rsidRDefault="00393740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 w:cs="Times"/>
          <w:iCs/>
          <w:color w:val="000000"/>
        </w:rPr>
      </w:pPr>
      <w:proofErr w:type="spellStart"/>
      <w:r w:rsidRPr="00D32C9D">
        <w:rPr>
          <w:rFonts w:asciiTheme="majorHAnsi" w:hAnsiTheme="majorHAnsi" w:cs="Times"/>
          <w:b/>
          <w:iCs/>
          <w:color w:val="000000"/>
        </w:rPr>
        <w:t>Bouwma</w:t>
      </w:r>
      <w:proofErr w:type="spellEnd"/>
      <w:r w:rsidRPr="00D32C9D">
        <w:rPr>
          <w:rFonts w:asciiTheme="majorHAnsi" w:hAnsiTheme="majorHAnsi" w:cs="Times"/>
          <w:b/>
          <w:iCs/>
          <w:color w:val="000000"/>
        </w:rPr>
        <w:t>-Gearhart, J.,</w:t>
      </w:r>
      <w:r w:rsidRPr="00D32C9D">
        <w:rPr>
          <w:rFonts w:asciiTheme="majorHAnsi" w:hAnsiTheme="majorHAnsi" w:cs="Times"/>
          <w:iCs/>
          <w:color w:val="000000"/>
        </w:rPr>
        <w:t xml:space="preserve"> Mohr-Schroeder, M. &amp; Wilhelm, J. (2010). </w:t>
      </w:r>
      <w:r w:rsidR="00786648" w:rsidRPr="00D32C9D">
        <w:rPr>
          <w:rFonts w:asciiTheme="majorHAnsi" w:hAnsiTheme="majorHAnsi" w:cs="Times"/>
          <w:iCs/>
          <w:color w:val="000000"/>
        </w:rPr>
        <w:t>Successful Collaborations Between STEM and STEM Education - Forging New Paths</w:t>
      </w:r>
      <w:r w:rsidRPr="00D32C9D">
        <w:rPr>
          <w:rFonts w:asciiTheme="majorHAnsi" w:hAnsiTheme="majorHAnsi" w:cs="Times"/>
          <w:iCs/>
          <w:color w:val="000000"/>
        </w:rPr>
        <w:t xml:space="preserve"> Towards Securing Top 20 Status.</w:t>
      </w:r>
      <w:r w:rsidR="00786648" w:rsidRPr="00D32C9D">
        <w:rPr>
          <w:rFonts w:asciiTheme="majorHAnsi" w:hAnsiTheme="majorHAnsi" w:cs="Times"/>
          <w:iCs/>
          <w:color w:val="000000"/>
        </w:rPr>
        <w:t xml:space="preserve"> Conference </w:t>
      </w:r>
      <w:proofErr w:type="gramStart"/>
      <w:r w:rsidR="00786648" w:rsidRPr="00D32C9D">
        <w:rPr>
          <w:rFonts w:asciiTheme="majorHAnsi" w:hAnsiTheme="majorHAnsi" w:cs="Times"/>
          <w:iCs/>
          <w:color w:val="000000"/>
        </w:rPr>
        <w:t>On</w:t>
      </w:r>
      <w:proofErr w:type="gramEnd"/>
      <w:r w:rsidR="00786648" w:rsidRPr="00D32C9D">
        <w:rPr>
          <w:rFonts w:asciiTheme="majorHAnsi" w:hAnsiTheme="majorHAnsi" w:cs="Times"/>
          <w:iCs/>
          <w:color w:val="000000"/>
        </w:rPr>
        <w:t xml:space="preserve"> STEM Education Of the Partnership Institute for Mathematics and Science Educa</w:t>
      </w:r>
      <w:r w:rsidRPr="00D32C9D">
        <w:rPr>
          <w:rFonts w:asciiTheme="majorHAnsi" w:hAnsiTheme="majorHAnsi" w:cs="Times"/>
          <w:iCs/>
          <w:color w:val="000000"/>
        </w:rPr>
        <w:t>tion Reform, Lexington, KY.</w:t>
      </w:r>
    </w:p>
    <w:p w14:paraId="06FEAB23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 w:cs="Times"/>
          <w:iCs/>
          <w:color w:val="000000"/>
        </w:rPr>
      </w:pPr>
    </w:p>
    <w:p w14:paraId="433127C1" w14:textId="03FE8AFE" w:rsidR="00786648" w:rsidRPr="00D32C9D" w:rsidRDefault="00393740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 xml:space="preserve">-Gearhart, J. </w:t>
      </w:r>
      <w:r w:rsidRPr="00D32C9D">
        <w:rPr>
          <w:rFonts w:asciiTheme="majorHAnsi" w:hAnsiTheme="majorHAnsi"/>
        </w:rPr>
        <w:t xml:space="preserve">&amp; </w:t>
      </w:r>
      <w:proofErr w:type="spellStart"/>
      <w:r w:rsidRPr="00D32C9D">
        <w:rPr>
          <w:rFonts w:asciiTheme="majorHAnsi" w:hAnsiTheme="majorHAnsi"/>
        </w:rPr>
        <w:t>Bouwma</w:t>
      </w:r>
      <w:proofErr w:type="spellEnd"/>
      <w:r w:rsidRPr="00D32C9D">
        <w:rPr>
          <w:rFonts w:asciiTheme="majorHAnsi" w:hAnsiTheme="majorHAnsi"/>
        </w:rPr>
        <w:t xml:space="preserve">-Gearhart, A. (2009). </w:t>
      </w:r>
      <w:r w:rsidR="00786648" w:rsidRPr="00D32C9D">
        <w:rPr>
          <w:rFonts w:asciiTheme="majorHAnsi" w:hAnsiTheme="majorHAnsi" w:cs="Times"/>
          <w:iCs/>
          <w:color w:val="000000"/>
        </w:rPr>
        <w:t>Modeling-Based Curriculum and Instruction in the Undergraduate Classroom: Engaging Students as Community of Scientists Through Their Scientific Model Construction</w:t>
      </w:r>
      <w:r w:rsidR="00826445" w:rsidRPr="00D32C9D">
        <w:rPr>
          <w:rFonts w:asciiTheme="majorHAnsi" w:hAnsiTheme="majorHAnsi" w:cs="Times"/>
          <w:iCs/>
          <w:color w:val="000000"/>
        </w:rPr>
        <w:t xml:space="preserve"> of Natural Selection Phenomena.</w:t>
      </w:r>
      <w:r w:rsidR="00786648" w:rsidRPr="00D32C9D">
        <w:rPr>
          <w:rFonts w:asciiTheme="majorHAnsi" w:hAnsiTheme="majorHAnsi" w:cs="Times"/>
          <w:iCs/>
          <w:color w:val="000000"/>
        </w:rPr>
        <w:t xml:space="preserve"> The 29</w:t>
      </w:r>
      <w:r w:rsidR="00786648" w:rsidRPr="00D32C9D">
        <w:rPr>
          <w:rFonts w:asciiTheme="majorHAnsi" w:hAnsiTheme="majorHAnsi" w:cs="Times"/>
          <w:iCs/>
          <w:color w:val="000000"/>
          <w:vertAlign w:val="superscript"/>
        </w:rPr>
        <w:t>th</w:t>
      </w:r>
      <w:r w:rsidR="00786648" w:rsidRPr="00D32C9D">
        <w:rPr>
          <w:rFonts w:asciiTheme="majorHAnsi" w:hAnsiTheme="majorHAnsi" w:cs="Times"/>
          <w:iCs/>
          <w:color w:val="000000"/>
        </w:rPr>
        <w:t xml:space="preserve"> International Lilly Conference </w:t>
      </w:r>
      <w:proofErr w:type="gramStart"/>
      <w:r w:rsidR="00786648" w:rsidRPr="00D32C9D">
        <w:rPr>
          <w:rFonts w:asciiTheme="majorHAnsi" w:hAnsiTheme="majorHAnsi" w:cs="Times"/>
          <w:iCs/>
          <w:color w:val="000000"/>
        </w:rPr>
        <w:t>On</w:t>
      </w:r>
      <w:proofErr w:type="gramEnd"/>
      <w:r w:rsidR="00786648" w:rsidRPr="00D32C9D">
        <w:rPr>
          <w:rFonts w:asciiTheme="majorHAnsi" w:hAnsiTheme="majorHAnsi" w:cs="Times"/>
          <w:iCs/>
          <w:color w:val="000000"/>
        </w:rPr>
        <w:t xml:space="preserve"> College Teaching, </w:t>
      </w:r>
      <w:r w:rsidR="00786648" w:rsidRPr="00D32C9D">
        <w:rPr>
          <w:rFonts w:asciiTheme="majorHAnsi" w:hAnsiTheme="majorHAnsi"/>
        </w:rPr>
        <w:t>Oxford, OH</w:t>
      </w:r>
      <w:r w:rsidRPr="00D32C9D">
        <w:rPr>
          <w:rFonts w:asciiTheme="majorHAnsi" w:hAnsiTheme="majorHAnsi"/>
        </w:rPr>
        <w:t>.</w:t>
      </w:r>
      <w:r w:rsidR="00786648" w:rsidRPr="00D32C9D">
        <w:rPr>
          <w:rFonts w:asciiTheme="majorHAnsi" w:hAnsiTheme="majorHAnsi"/>
        </w:rPr>
        <w:t xml:space="preserve"> </w:t>
      </w:r>
    </w:p>
    <w:p w14:paraId="5303FB08" w14:textId="77777777" w:rsidR="00786648" w:rsidRPr="00D32C9D" w:rsidRDefault="00786648" w:rsidP="002E63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6AB74AED" w14:textId="06B0BE4D" w:rsidR="00786648" w:rsidRPr="00D32C9D" w:rsidRDefault="00393740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48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J.</w:t>
      </w:r>
      <w:r w:rsidRPr="00D32C9D">
        <w:rPr>
          <w:rFonts w:asciiTheme="majorHAnsi" w:hAnsiTheme="majorHAnsi"/>
          <w:bCs/>
        </w:rPr>
        <w:t xml:space="preserve"> &amp; Bess, J.L. (</w:t>
      </w:r>
      <w:r w:rsidRPr="00D32C9D">
        <w:rPr>
          <w:rFonts w:asciiTheme="majorHAnsi" w:hAnsiTheme="majorHAnsi"/>
        </w:rPr>
        <w:t xml:space="preserve">2009). </w:t>
      </w:r>
      <w:r w:rsidR="00786648" w:rsidRPr="00D32C9D">
        <w:rPr>
          <w:rFonts w:asciiTheme="majorHAnsi" w:hAnsiTheme="majorHAnsi"/>
        </w:rPr>
        <w:t>Blogging as a Research Tool in Higher Educ</w:t>
      </w:r>
      <w:r w:rsidRPr="00D32C9D">
        <w:rPr>
          <w:rFonts w:asciiTheme="majorHAnsi" w:hAnsiTheme="majorHAnsi"/>
        </w:rPr>
        <w:t>ation:  Pitfalls and Potentials.</w:t>
      </w:r>
      <w:r w:rsidR="00786648" w:rsidRPr="00D32C9D">
        <w:rPr>
          <w:rFonts w:asciiTheme="majorHAnsi" w:hAnsiTheme="majorHAnsi"/>
        </w:rPr>
        <w:t xml:space="preserve"> </w:t>
      </w:r>
      <w:r w:rsidR="00841C05" w:rsidRPr="00D32C9D">
        <w:rPr>
          <w:rFonts w:asciiTheme="majorHAnsi" w:hAnsiTheme="majorHAnsi"/>
          <w:bCs/>
        </w:rPr>
        <w:t>Annual m</w:t>
      </w:r>
      <w:r w:rsidR="00786648" w:rsidRPr="00D32C9D">
        <w:rPr>
          <w:rFonts w:asciiTheme="majorHAnsi" w:hAnsiTheme="majorHAnsi"/>
          <w:bCs/>
        </w:rPr>
        <w:t>eeting of the Association for the Study of Highe</w:t>
      </w:r>
      <w:r w:rsidRPr="00D32C9D">
        <w:rPr>
          <w:rFonts w:asciiTheme="majorHAnsi" w:hAnsiTheme="majorHAnsi"/>
          <w:bCs/>
        </w:rPr>
        <w:t>r Education, Vancouver, BC.</w:t>
      </w:r>
    </w:p>
    <w:p w14:paraId="14C25DD6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7F969841" w14:textId="7DD49215" w:rsidR="00786648" w:rsidRPr="00D32C9D" w:rsidRDefault="009B0CCE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 xml:space="preserve">-Gearhart, J. </w:t>
      </w:r>
      <w:r w:rsidRPr="00D32C9D">
        <w:rPr>
          <w:rFonts w:asciiTheme="majorHAnsi" w:hAnsiTheme="majorHAnsi"/>
        </w:rPr>
        <w:t xml:space="preserve"> &amp; </w:t>
      </w:r>
      <w:proofErr w:type="spellStart"/>
      <w:r w:rsidRPr="00D32C9D">
        <w:rPr>
          <w:rFonts w:asciiTheme="majorHAnsi" w:hAnsiTheme="majorHAnsi"/>
        </w:rPr>
        <w:t>Bouwma</w:t>
      </w:r>
      <w:proofErr w:type="spellEnd"/>
      <w:r w:rsidRPr="00D32C9D">
        <w:rPr>
          <w:rFonts w:asciiTheme="majorHAnsi" w:hAnsiTheme="majorHAnsi"/>
        </w:rPr>
        <w:t xml:space="preserve">-Gearhart, A. (2009). </w:t>
      </w:r>
      <w:r w:rsidR="00786648" w:rsidRPr="00D32C9D">
        <w:rPr>
          <w:rFonts w:asciiTheme="majorHAnsi" w:hAnsiTheme="majorHAnsi"/>
        </w:rPr>
        <w:t xml:space="preserve">Modeling-Based Curriculum </w:t>
      </w:r>
      <w:proofErr w:type="gramStart"/>
      <w:r w:rsidR="00786648" w:rsidRPr="00D32C9D">
        <w:rPr>
          <w:rFonts w:asciiTheme="majorHAnsi" w:hAnsiTheme="majorHAnsi"/>
        </w:rPr>
        <w:t>And</w:t>
      </w:r>
      <w:proofErr w:type="gramEnd"/>
      <w:r w:rsidR="00786648" w:rsidRPr="00D32C9D">
        <w:rPr>
          <w:rFonts w:asciiTheme="majorHAnsi" w:hAnsiTheme="majorHAnsi"/>
        </w:rPr>
        <w:t xml:space="preserve"> Instruction To Construct Meaningful Disciplinary Understanding Through The Engagement Of Students As Commu</w:t>
      </w:r>
      <w:r w:rsidRPr="00D32C9D">
        <w:rPr>
          <w:rFonts w:asciiTheme="majorHAnsi" w:hAnsiTheme="majorHAnsi"/>
        </w:rPr>
        <w:t>nities Of Investigator-Learners.</w:t>
      </w:r>
      <w:r w:rsidR="00786648" w:rsidRPr="00D32C9D">
        <w:rPr>
          <w:rFonts w:asciiTheme="majorHAnsi" w:hAnsiTheme="majorHAnsi"/>
        </w:rPr>
        <w:t xml:space="preserve"> The Lilly Conference </w:t>
      </w:r>
      <w:proofErr w:type="gramStart"/>
      <w:r w:rsidR="00786648" w:rsidRPr="00D32C9D">
        <w:rPr>
          <w:rFonts w:asciiTheme="majorHAnsi" w:hAnsiTheme="majorHAnsi"/>
        </w:rPr>
        <w:t>On</w:t>
      </w:r>
      <w:proofErr w:type="gramEnd"/>
      <w:r w:rsidR="00786648" w:rsidRPr="00D32C9D">
        <w:rPr>
          <w:rFonts w:asciiTheme="majorHAnsi" w:hAnsiTheme="majorHAnsi"/>
        </w:rPr>
        <w:t xml:space="preserve"> College and University Te</w:t>
      </w:r>
      <w:r w:rsidRPr="00D32C9D">
        <w:rPr>
          <w:rFonts w:asciiTheme="majorHAnsi" w:hAnsiTheme="majorHAnsi"/>
        </w:rPr>
        <w:t>aching, Traverse City, MI.</w:t>
      </w:r>
    </w:p>
    <w:p w14:paraId="4F5BFAAF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/>
          <w:bCs/>
        </w:rPr>
      </w:pPr>
    </w:p>
    <w:p w14:paraId="16ACFC32" w14:textId="5DF92AD0" w:rsidR="00786648" w:rsidRPr="00D32C9D" w:rsidRDefault="00586C26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J.,</w:t>
      </w:r>
      <w:r w:rsidRPr="00D32C9D">
        <w:rPr>
          <w:rFonts w:asciiTheme="majorHAnsi" w:hAnsiTheme="majorHAnsi"/>
        </w:rPr>
        <w:t xml:space="preserve"> Coy, G.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, &amp; Mohr-Schroeder, M. </w:t>
      </w:r>
      <w:r w:rsidRPr="00D32C9D">
        <w:rPr>
          <w:rFonts w:asciiTheme="majorHAnsi" w:hAnsiTheme="majorHAnsi"/>
          <w:bCs/>
        </w:rPr>
        <w:t xml:space="preserve">(2009). </w:t>
      </w:r>
      <w:r w:rsidR="00786648" w:rsidRPr="00D32C9D">
        <w:rPr>
          <w:rFonts w:asciiTheme="majorHAnsi" w:hAnsiTheme="majorHAnsi"/>
          <w:bCs/>
        </w:rPr>
        <w:t>Us</w:t>
      </w:r>
      <w:r w:rsidRPr="00D32C9D">
        <w:rPr>
          <w:rFonts w:asciiTheme="majorHAnsi" w:hAnsiTheme="majorHAnsi"/>
          <w:bCs/>
        </w:rPr>
        <w:t xml:space="preserve">ing Inquiry </w:t>
      </w:r>
      <w:r w:rsidRPr="00D32C9D">
        <w:rPr>
          <w:rFonts w:asciiTheme="majorHAnsi" w:hAnsiTheme="majorHAnsi"/>
          <w:bCs/>
        </w:rPr>
        <w:lastRenderedPageBreak/>
        <w:t>in Math and Science.</w:t>
      </w:r>
      <w:r w:rsidR="00786648" w:rsidRPr="00D32C9D">
        <w:rPr>
          <w:rFonts w:asciiTheme="majorHAnsi" w:hAnsiTheme="majorHAnsi"/>
          <w:bCs/>
        </w:rPr>
        <w:t xml:space="preserve"> </w:t>
      </w:r>
      <w:r w:rsidR="00786648" w:rsidRPr="00D32C9D">
        <w:rPr>
          <w:rFonts w:asciiTheme="majorHAnsi" w:hAnsiTheme="majorHAnsi"/>
        </w:rPr>
        <w:t>Robert Noyce Teacher Scholarship Program Annual Conference:  Building Excellence in STE</w:t>
      </w:r>
      <w:r w:rsidRPr="00D32C9D">
        <w:rPr>
          <w:rFonts w:asciiTheme="majorHAnsi" w:hAnsiTheme="majorHAnsi"/>
        </w:rPr>
        <w:t>M Teaching, Washington, DC.</w:t>
      </w:r>
      <w:r w:rsidR="00786648" w:rsidRPr="00D32C9D">
        <w:rPr>
          <w:rFonts w:asciiTheme="majorHAnsi" w:hAnsiTheme="majorHAnsi"/>
        </w:rPr>
        <w:t xml:space="preserve">  </w:t>
      </w:r>
    </w:p>
    <w:p w14:paraId="0553BDDE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78A7ADDC" w14:textId="17BDD219" w:rsidR="00786648" w:rsidRPr="00D32C9D" w:rsidRDefault="00CD2EF1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Mohr-Schroeder, M., Gifford, K.</w:t>
      </w:r>
      <w:r w:rsidR="00DF786A" w:rsidRPr="00D32C9D">
        <w:rPr>
          <w:rFonts w:asciiTheme="majorHAnsi" w:hAnsiTheme="majorHAnsi"/>
          <w:b/>
          <w:bCs/>
          <w:vertAlign w:val="superscript"/>
        </w:rPr>
        <w:t xml:space="preserve"> </w:t>
      </w:r>
      <w:proofErr w:type="spellStart"/>
      <w:r w:rsidR="00DF786A" w:rsidRPr="00D32C9D">
        <w:rPr>
          <w:rFonts w:asciiTheme="majorHAnsi" w:hAnsiTheme="majorHAnsi"/>
          <w:b/>
          <w:bCs/>
          <w:vertAlign w:val="superscript"/>
        </w:rPr>
        <w:t>st</w:t>
      </w:r>
      <w:proofErr w:type="spellEnd"/>
      <w:r w:rsidRPr="00D32C9D">
        <w:rPr>
          <w:rFonts w:asciiTheme="majorHAnsi" w:hAnsiTheme="majorHAnsi"/>
        </w:rPr>
        <w:t xml:space="preserve"> &amp;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  <w:bCs/>
        </w:rPr>
        <w:t xml:space="preserve"> (2009). </w:t>
      </w:r>
      <w:r w:rsidR="00786648" w:rsidRPr="00D32C9D">
        <w:rPr>
          <w:rFonts w:asciiTheme="majorHAnsi" w:hAnsiTheme="majorHAnsi"/>
          <w:bCs/>
        </w:rPr>
        <w:t>Integrating Digital</w:t>
      </w:r>
      <w:r w:rsidRPr="00D32C9D">
        <w:rPr>
          <w:rFonts w:asciiTheme="majorHAnsi" w:hAnsiTheme="majorHAnsi"/>
          <w:bCs/>
        </w:rPr>
        <w:t xml:space="preserve"> Literacies into STEM Education.</w:t>
      </w:r>
      <w:r w:rsidR="00786648" w:rsidRPr="00D32C9D">
        <w:rPr>
          <w:rFonts w:asciiTheme="majorHAnsi" w:hAnsiTheme="majorHAnsi"/>
          <w:bCs/>
        </w:rPr>
        <w:t xml:space="preserve"> </w:t>
      </w:r>
      <w:r w:rsidR="00786648" w:rsidRPr="00D32C9D">
        <w:rPr>
          <w:rFonts w:asciiTheme="majorHAnsi" w:hAnsiTheme="majorHAnsi"/>
        </w:rPr>
        <w:t>Robert Noyce Teacher Scholarship Program Annual Conference:  Building Excellence in STEM</w:t>
      </w:r>
      <w:r w:rsidRPr="00D32C9D">
        <w:rPr>
          <w:rFonts w:asciiTheme="majorHAnsi" w:hAnsiTheme="majorHAnsi"/>
        </w:rPr>
        <w:t xml:space="preserve"> Teaching, Washington, DC.</w:t>
      </w:r>
      <w:r w:rsidR="00786648" w:rsidRPr="00D32C9D">
        <w:rPr>
          <w:rFonts w:asciiTheme="majorHAnsi" w:hAnsiTheme="majorHAnsi"/>
        </w:rPr>
        <w:t xml:space="preserve"> </w:t>
      </w:r>
    </w:p>
    <w:p w14:paraId="53C5C450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</w:p>
    <w:p w14:paraId="65090069" w14:textId="458156A1" w:rsidR="00786648" w:rsidRPr="00D32C9D" w:rsidRDefault="00E12180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</w:t>
      </w:r>
      <w:r w:rsidRPr="00D32C9D">
        <w:rPr>
          <w:rFonts w:asciiTheme="majorHAnsi" w:hAnsiTheme="majorHAnsi"/>
        </w:rPr>
        <w:t xml:space="preserve">. (2009). </w:t>
      </w:r>
      <w:r w:rsidR="00786648" w:rsidRPr="00D32C9D">
        <w:rPr>
          <w:rFonts w:asciiTheme="majorHAnsi" w:hAnsiTheme="majorHAnsi"/>
        </w:rPr>
        <w:t xml:space="preserve">Research University Faculty Members’ Motivation </w:t>
      </w:r>
      <w:proofErr w:type="gramStart"/>
      <w:r w:rsidR="00786648" w:rsidRPr="00D32C9D">
        <w:rPr>
          <w:rFonts w:asciiTheme="majorHAnsi" w:hAnsiTheme="majorHAnsi"/>
        </w:rPr>
        <w:t>To</w:t>
      </w:r>
      <w:proofErr w:type="gramEnd"/>
      <w:r w:rsidR="00786648" w:rsidRPr="00D32C9D">
        <w:rPr>
          <w:rFonts w:asciiTheme="majorHAnsi" w:hAnsiTheme="majorHAnsi"/>
        </w:rPr>
        <w:t xml:space="preserve"> Engage In Te</w:t>
      </w:r>
      <w:r w:rsidRPr="00D32C9D">
        <w:rPr>
          <w:rFonts w:asciiTheme="majorHAnsi" w:hAnsiTheme="majorHAnsi"/>
        </w:rPr>
        <w:t>aching Professional Development.</w:t>
      </w:r>
      <w:r w:rsidR="00786648" w:rsidRPr="00D32C9D">
        <w:rPr>
          <w:rFonts w:asciiTheme="majorHAnsi" w:hAnsiTheme="majorHAnsi"/>
        </w:rPr>
        <w:t xml:space="preserve"> </w:t>
      </w:r>
      <w:r w:rsidR="00DD4208" w:rsidRPr="00D32C9D">
        <w:rPr>
          <w:rFonts w:asciiTheme="majorHAnsi" w:hAnsiTheme="majorHAnsi"/>
        </w:rPr>
        <w:t xml:space="preserve">Annual Meeting of </w:t>
      </w:r>
      <w:r w:rsidR="00786648" w:rsidRPr="00D32C9D">
        <w:rPr>
          <w:rFonts w:asciiTheme="majorHAnsi" w:hAnsiTheme="majorHAnsi"/>
        </w:rPr>
        <w:t>Frontiers in Science Education Research</w:t>
      </w:r>
      <w:r w:rsidRPr="00D32C9D">
        <w:rPr>
          <w:rFonts w:asciiTheme="majorHAnsi" w:hAnsiTheme="majorHAnsi"/>
        </w:rPr>
        <w:t xml:space="preserve">, </w:t>
      </w:r>
      <w:proofErr w:type="spellStart"/>
      <w:r w:rsidRPr="00D32C9D">
        <w:rPr>
          <w:rFonts w:asciiTheme="majorHAnsi" w:hAnsiTheme="majorHAnsi"/>
        </w:rPr>
        <w:t>Farmagusta</w:t>
      </w:r>
      <w:proofErr w:type="spellEnd"/>
      <w:r w:rsidRPr="00D32C9D">
        <w:rPr>
          <w:rFonts w:asciiTheme="majorHAnsi" w:hAnsiTheme="majorHAnsi"/>
        </w:rPr>
        <w:t>, North Cyprus.</w:t>
      </w:r>
    </w:p>
    <w:p w14:paraId="2561A3B3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2DD1BE8E" w14:textId="0DE54358" w:rsidR="00786648" w:rsidRPr="00D32C9D" w:rsidRDefault="00F36C93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 w:cs="Futura"/>
        </w:rPr>
      </w:pPr>
      <w:r w:rsidRPr="00D32C9D">
        <w:rPr>
          <w:rFonts w:asciiTheme="majorHAnsi" w:hAnsiTheme="majorHAnsi" w:cs="Futura"/>
        </w:rPr>
        <w:t xml:space="preserve">Connolly, M., Barger, S., &amp; </w:t>
      </w:r>
      <w:proofErr w:type="spellStart"/>
      <w:r w:rsidRPr="00D32C9D">
        <w:rPr>
          <w:rFonts w:asciiTheme="majorHAnsi" w:hAnsiTheme="majorHAnsi" w:cs="Futura"/>
          <w:b/>
        </w:rPr>
        <w:t>Bouwma</w:t>
      </w:r>
      <w:proofErr w:type="spellEnd"/>
      <w:r w:rsidRPr="00D32C9D">
        <w:rPr>
          <w:rFonts w:asciiTheme="majorHAnsi" w:hAnsiTheme="majorHAnsi" w:cs="Futura"/>
          <w:b/>
        </w:rPr>
        <w:t>-Gearhart, J</w:t>
      </w:r>
      <w:r w:rsidRPr="00D32C9D">
        <w:rPr>
          <w:rFonts w:asciiTheme="majorHAnsi" w:hAnsiTheme="majorHAnsi" w:cs="Futura"/>
        </w:rPr>
        <w:t xml:space="preserve">. (2008). </w:t>
      </w:r>
      <w:r w:rsidR="00786648" w:rsidRPr="00D32C9D">
        <w:rPr>
          <w:rFonts w:asciiTheme="majorHAnsi" w:hAnsiTheme="majorHAnsi" w:cs="Futura"/>
        </w:rPr>
        <w:t>Effects of a Future-Faculty Development Program on Doctoral Students and Postdocs in Science, Technology, Engineering, and Math:</w:t>
      </w:r>
      <w:r w:rsidR="00786648" w:rsidRPr="00D32C9D">
        <w:rPr>
          <w:rFonts w:asciiTheme="majorHAnsi" w:hAnsiTheme="majorHAnsi" w:cs="Helvetica"/>
        </w:rPr>
        <w:t xml:space="preserve"> </w:t>
      </w:r>
      <w:r w:rsidR="00786648" w:rsidRPr="00D32C9D">
        <w:rPr>
          <w:rFonts w:asciiTheme="majorHAnsi" w:hAnsiTheme="majorHAnsi" w:cs="Futura"/>
        </w:rPr>
        <w:t>Findings from a Three-Year Longitudinal Study</w:t>
      </w:r>
      <w:r w:rsidR="0030402B" w:rsidRPr="00D32C9D">
        <w:rPr>
          <w:rFonts w:asciiTheme="majorHAnsi" w:hAnsiTheme="majorHAnsi" w:cs="Helvetica"/>
        </w:rPr>
        <w:t>.</w:t>
      </w:r>
      <w:r w:rsidR="00786648" w:rsidRPr="00D32C9D">
        <w:rPr>
          <w:rFonts w:asciiTheme="majorHAnsi" w:hAnsiTheme="majorHAnsi" w:cs="Helvetica"/>
        </w:rPr>
        <w:t xml:space="preserve"> </w:t>
      </w:r>
      <w:r w:rsidR="00786648" w:rsidRPr="00D32C9D">
        <w:rPr>
          <w:rFonts w:asciiTheme="majorHAnsi" w:hAnsiTheme="majorHAnsi" w:cs="Futura"/>
          <w:iCs/>
        </w:rPr>
        <w:t xml:space="preserve">Preparing for Academic Practice:  Disciplinary Perspectives, </w:t>
      </w:r>
      <w:r w:rsidRPr="00D32C9D">
        <w:rPr>
          <w:rFonts w:asciiTheme="majorHAnsi" w:hAnsiTheme="majorHAnsi" w:cs="Futura"/>
        </w:rPr>
        <w:t>Oxford, England.</w:t>
      </w:r>
    </w:p>
    <w:p w14:paraId="62880DB9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 w:cs="Futura"/>
        </w:rPr>
      </w:pPr>
    </w:p>
    <w:p w14:paraId="18835EA2" w14:textId="01485CAE" w:rsidR="00786648" w:rsidRPr="00D32C9D" w:rsidRDefault="007F5B68" w:rsidP="00E3745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Theme="majorHAnsi" w:hAnsiTheme="majorHAnsi" w:cs="Futura"/>
        </w:rPr>
      </w:pPr>
      <w:r w:rsidRPr="00D32C9D">
        <w:rPr>
          <w:rFonts w:asciiTheme="majorHAnsi" w:hAnsiTheme="majorHAnsi" w:cs="Futura"/>
        </w:rPr>
        <w:t xml:space="preserve">Connolly, M., Barger, S., &amp; </w:t>
      </w:r>
      <w:proofErr w:type="spellStart"/>
      <w:r w:rsidRPr="00D32C9D">
        <w:rPr>
          <w:rFonts w:asciiTheme="majorHAnsi" w:hAnsiTheme="majorHAnsi" w:cs="Futura"/>
          <w:b/>
        </w:rPr>
        <w:t>Bouwma</w:t>
      </w:r>
      <w:proofErr w:type="spellEnd"/>
      <w:r w:rsidRPr="00D32C9D">
        <w:rPr>
          <w:rFonts w:asciiTheme="majorHAnsi" w:hAnsiTheme="majorHAnsi" w:cs="Futura"/>
          <w:b/>
        </w:rPr>
        <w:t>-Gearhart, J</w:t>
      </w:r>
      <w:r w:rsidRPr="00D32C9D">
        <w:rPr>
          <w:rFonts w:asciiTheme="majorHAnsi" w:hAnsiTheme="majorHAnsi" w:cs="Futura"/>
        </w:rPr>
        <w:t xml:space="preserve">. (2008). </w:t>
      </w:r>
      <w:r w:rsidR="00786648" w:rsidRPr="00D32C9D">
        <w:rPr>
          <w:rFonts w:asciiTheme="majorHAnsi" w:hAnsiTheme="majorHAnsi" w:cs="Futura"/>
        </w:rPr>
        <w:t xml:space="preserve">Effects of a Future-Faculty Professional Development Program on Doctoral Students and Postdocs in Science, Technology, Engineering and Math: Findings from </w:t>
      </w:r>
      <w:r w:rsidRPr="00D32C9D">
        <w:rPr>
          <w:rFonts w:asciiTheme="majorHAnsi" w:hAnsiTheme="majorHAnsi" w:cs="Futura"/>
        </w:rPr>
        <w:t xml:space="preserve">a Three-Year Longitudinal Study. </w:t>
      </w:r>
      <w:r w:rsidR="00786648" w:rsidRPr="00D32C9D">
        <w:rPr>
          <w:rFonts w:asciiTheme="majorHAnsi" w:hAnsiTheme="majorHAnsi" w:cs="Futura"/>
        </w:rPr>
        <w:t xml:space="preserve"> </w:t>
      </w:r>
      <w:r w:rsidRPr="00D32C9D">
        <w:rPr>
          <w:rFonts w:asciiTheme="majorHAnsi" w:hAnsiTheme="majorHAnsi" w:cs="Futura"/>
        </w:rPr>
        <w:t>CIRTL Forum, Madison, WI.</w:t>
      </w:r>
    </w:p>
    <w:p w14:paraId="02D219F6" w14:textId="77777777" w:rsidR="00786648" w:rsidRPr="00D32C9D" w:rsidRDefault="00786648" w:rsidP="002E632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rFonts w:asciiTheme="majorHAnsi" w:hAnsiTheme="majorHAnsi" w:cs="Helvetica"/>
        </w:rPr>
      </w:pPr>
    </w:p>
    <w:p w14:paraId="513AB32E" w14:textId="2F554D2E" w:rsidR="00786648" w:rsidRPr="00D32C9D" w:rsidRDefault="007545E9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bCs/>
          <w:color w:val="000000"/>
        </w:rPr>
        <w:t>Bouwma</w:t>
      </w:r>
      <w:proofErr w:type="spellEnd"/>
      <w:r w:rsidRPr="00D32C9D">
        <w:rPr>
          <w:rFonts w:asciiTheme="majorHAnsi" w:hAnsiTheme="majorHAnsi"/>
          <w:b/>
          <w:bCs/>
          <w:color w:val="000000"/>
        </w:rPr>
        <w:t>-Gearhart, J.</w:t>
      </w:r>
      <w:r w:rsidRPr="00D32C9D">
        <w:rPr>
          <w:rFonts w:asciiTheme="majorHAnsi" w:hAnsiTheme="majorHAnsi"/>
          <w:bCs/>
          <w:color w:val="000000"/>
        </w:rPr>
        <w:t xml:space="preserve"> &amp; Bess, J.L. (2007). </w:t>
      </w:r>
      <w:r w:rsidR="00786648" w:rsidRPr="00D32C9D">
        <w:rPr>
          <w:rFonts w:asciiTheme="majorHAnsi" w:hAnsiTheme="majorHAnsi"/>
          <w:bCs/>
          <w:color w:val="000000"/>
        </w:rPr>
        <w:t>Ad Hoc, Real Time Academic Community Involvement in Formative Stages of Research and Writing: The Transformative Potential of Blogs for the Highe</w:t>
      </w:r>
      <w:r w:rsidRPr="00D32C9D">
        <w:rPr>
          <w:rFonts w:asciiTheme="majorHAnsi" w:hAnsiTheme="majorHAnsi"/>
          <w:bCs/>
          <w:color w:val="000000"/>
        </w:rPr>
        <w:t>r Education Research Profession. Annual meeting of the</w:t>
      </w:r>
      <w:r w:rsidRPr="00D32C9D">
        <w:rPr>
          <w:rFonts w:asciiTheme="majorHAnsi" w:hAnsiTheme="majorHAnsi"/>
          <w:b/>
          <w:bCs/>
          <w:color w:val="000000"/>
        </w:rPr>
        <w:t xml:space="preserve"> </w:t>
      </w:r>
      <w:r w:rsidR="00786648" w:rsidRPr="00D32C9D">
        <w:rPr>
          <w:rFonts w:asciiTheme="majorHAnsi" w:hAnsiTheme="majorHAnsi"/>
        </w:rPr>
        <w:t>Association for the Study of Higher</w:t>
      </w:r>
      <w:r w:rsidRPr="00D32C9D">
        <w:rPr>
          <w:rFonts w:asciiTheme="majorHAnsi" w:hAnsiTheme="majorHAnsi"/>
        </w:rPr>
        <w:t xml:space="preserve"> Education, Louisville, KY.</w:t>
      </w:r>
    </w:p>
    <w:p w14:paraId="53F8CA1F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0A6EF303" w14:textId="497978D6" w:rsidR="00786648" w:rsidRPr="00D32C9D" w:rsidRDefault="007D33DD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  <w:bCs/>
        </w:rPr>
        <w:t xml:space="preserve">Connolly, M. &amp; </w:t>
      </w:r>
      <w:proofErr w:type="spellStart"/>
      <w:r w:rsidRPr="00D32C9D">
        <w:rPr>
          <w:rFonts w:asciiTheme="majorHAnsi" w:hAnsiTheme="majorHAnsi"/>
          <w:b/>
          <w:bCs/>
        </w:rPr>
        <w:t>Bouwma</w:t>
      </w:r>
      <w:proofErr w:type="spellEnd"/>
      <w:r w:rsidRPr="00D32C9D">
        <w:rPr>
          <w:rFonts w:asciiTheme="majorHAnsi" w:hAnsiTheme="majorHAnsi"/>
          <w:b/>
          <w:bCs/>
        </w:rPr>
        <w:t>-Gearhart, J</w:t>
      </w:r>
      <w:r w:rsidRPr="00D32C9D">
        <w:rPr>
          <w:rFonts w:asciiTheme="majorHAnsi" w:hAnsiTheme="majorHAnsi"/>
          <w:bCs/>
        </w:rPr>
        <w:t xml:space="preserve">. (2007). </w:t>
      </w:r>
      <w:r w:rsidR="00786648" w:rsidRPr="00D32C9D">
        <w:rPr>
          <w:rFonts w:asciiTheme="majorHAnsi" w:hAnsiTheme="majorHAnsi"/>
          <w:bCs/>
        </w:rPr>
        <w:t xml:space="preserve">Effects of Future-Faculty Teaching Professional Development on </w:t>
      </w:r>
      <w:r w:rsidR="00912FEF" w:rsidRPr="00D32C9D">
        <w:rPr>
          <w:rFonts w:asciiTheme="majorHAnsi" w:hAnsiTheme="majorHAnsi"/>
          <w:bCs/>
        </w:rPr>
        <w:t xml:space="preserve">Doctoral Students and Postdocs </w:t>
      </w:r>
      <w:r w:rsidR="00786648" w:rsidRPr="00D32C9D">
        <w:rPr>
          <w:rFonts w:asciiTheme="majorHAnsi" w:hAnsiTheme="majorHAnsi"/>
          <w:bCs/>
        </w:rPr>
        <w:t>in Science, Technology, E</w:t>
      </w:r>
      <w:r w:rsidRPr="00D32C9D">
        <w:rPr>
          <w:rFonts w:asciiTheme="majorHAnsi" w:hAnsiTheme="majorHAnsi"/>
          <w:bCs/>
        </w:rPr>
        <w:t>ngineering &amp; Math (STEM) Fields.</w:t>
      </w:r>
      <w:r w:rsidR="00786648" w:rsidRPr="00D32C9D">
        <w:rPr>
          <w:rFonts w:asciiTheme="majorHAnsi" w:hAnsiTheme="majorHAnsi"/>
          <w:bCs/>
        </w:rPr>
        <w:t xml:space="preserve"> Lawrence University </w:t>
      </w:r>
      <w:proofErr w:type="spellStart"/>
      <w:r w:rsidR="00786648" w:rsidRPr="00D32C9D">
        <w:rPr>
          <w:rFonts w:asciiTheme="majorHAnsi" w:hAnsiTheme="majorHAnsi"/>
          <w:bCs/>
        </w:rPr>
        <w:t>Teagl</w:t>
      </w:r>
      <w:r w:rsidRPr="00D32C9D">
        <w:rPr>
          <w:rFonts w:asciiTheme="majorHAnsi" w:hAnsiTheme="majorHAnsi"/>
          <w:bCs/>
        </w:rPr>
        <w:t>e</w:t>
      </w:r>
      <w:proofErr w:type="spellEnd"/>
      <w:r w:rsidRPr="00D32C9D">
        <w:rPr>
          <w:rFonts w:asciiTheme="majorHAnsi" w:hAnsiTheme="majorHAnsi"/>
          <w:bCs/>
        </w:rPr>
        <w:t xml:space="preserve"> Conference, Appleton, WI.</w:t>
      </w:r>
    </w:p>
    <w:p w14:paraId="5D6D7535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4B365828" w14:textId="767E98C0" w:rsidR="00786648" w:rsidRPr="00D32C9D" w:rsidRDefault="00CC2AA9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Millar, S. &amp;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 xml:space="preserve">-Gearhart, J. </w:t>
      </w:r>
      <w:r w:rsidRPr="00D32C9D">
        <w:rPr>
          <w:rFonts w:asciiTheme="majorHAnsi" w:hAnsiTheme="majorHAnsi"/>
        </w:rPr>
        <w:t xml:space="preserve">(2007). </w:t>
      </w:r>
      <w:r w:rsidR="00786648" w:rsidRPr="00D32C9D">
        <w:rPr>
          <w:rFonts w:asciiTheme="majorHAnsi" w:hAnsiTheme="majorHAnsi"/>
        </w:rPr>
        <w:t xml:space="preserve">Qualitative Longitudinal Findings on Effects of Teaching-Related Professional Development on STEM </w:t>
      </w:r>
      <w:r w:rsidRPr="00D32C9D">
        <w:rPr>
          <w:rFonts w:asciiTheme="majorHAnsi" w:hAnsiTheme="majorHAnsi"/>
        </w:rPr>
        <w:t>Doctoral Students and Postdocs. Annual meeting of the</w:t>
      </w:r>
      <w:r w:rsidR="00786648" w:rsidRPr="00D32C9D">
        <w:rPr>
          <w:rFonts w:asciiTheme="majorHAnsi" w:hAnsiTheme="majorHAnsi"/>
        </w:rPr>
        <w:t xml:space="preserve"> American Educational Researc</w:t>
      </w:r>
      <w:r w:rsidR="004B78BD" w:rsidRPr="00D32C9D">
        <w:rPr>
          <w:rFonts w:asciiTheme="majorHAnsi" w:hAnsiTheme="majorHAnsi"/>
        </w:rPr>
        <w:t>h Association, Chicago, IL.</w:t>
      </w:r>
    </w:p>
    <w:p w14:paraId="7EE0D191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11D49C1E" w14:textId="78898197" w:rsidR="00786648" w:rsidRPr="00D32C9D" w:rsidRDefault="002844F2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 xml:space="preserve">-Gearhart, J. </w:t>
      </w:r>
      <w:r w:rsidRPr="00D32C9D">
        <w:rPr>
          <w:rFonts w:asciiTheme="majorHAnsi" w:hAnsiTheme="majorHAnsi"/>
        </w:rPr>
        <w:t>(2006).</w:t>
      </w:r>
      <w:r w:rsidRPr="00D32C9D">
        <w:rPr>
          <w:rFonts w:asciiTheme="majorHAnsi" w:hAnsiTheme="majorHAnsi"/>
          <w:b/>
        </w:rPr>
        <w:t xml:space="preserve"> </w:t>
      </w:r>
      <w:r w:rsidR="00786648" w:rsidRPr="00D32C9D">
        <w:rPr>
          <w:rFonts w:asciiTheme="majorHAnsi" w:hAnsiTheme="majorHAnsi"/>
        </w:rPr>
        <w:t>Research University STEM Faculty:  Views About Te</w:t>
      </w:r>
      <w:r w:rsidRPr="00D32C9D">
        <w:rPr>
          <w:rFonts w:asciiTheme="majorHAnsi" w:hAnsiTheme="majorHAnsi"/>
        </w:rPr>
        <w:t>aching Professional Development. Annual meeting of the</w:t>
      </w:r>
      <w:r w:rsidR="00786648" w:rsidRPr="00D32C9D">
        <w:rPr>
          <w:rFonts w:asciiTheme="majorHAnsi" w:hAnsiTheme="majorHAnsi"/>
        </w:rPr>
        <w:t xml:space="preserve"> Professional and Organizational Development Network in High</w:t>
      </w:r>
      <w:r w:rsidRPr="00D32C9D">
        <w:rPr>
          <w:rFonts w:asciiTheme="majorHAnsi" w:hAnsiTheme="majorHAnsi"/>
        </w:rPr>
        <w:t>er Education, Portland, OR.</w:t>
      </w:r>
      <w:r w:rsidR="00786648" w:rsidRPr="00D32C9D">
        <w:rPr>
          <w:rFonts w:asciiTheme="majorHAnsi" w:hAnsiTheme="majorHAnsi"/>
        </w:rPr>
        <w:t xml:space="preserve"> </w:t>
      </w:r>
    </w:p>
    <w:p w14:paraId="2475E8DE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5A734871" w14:textId="29003B51" w:rsidR="00786648" w:rsidRPr="00D32C9D" w:rsidRDefault="003D4CD3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lastRenderedPageBreak/>
        <w:t xml:space="preserve">Millar, S.,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</w:t>
      </w:r>
      <w:r w:rsidRPr="00D32C9D">
        <w:rPr>
          <w:rFonts w:asciiTheme="majorHAnsi" w:hAnsiTheme="majorHAnsi"/>
        </w:rPr>
        <w:t xml:space="preserve">, J., Connolly, M. &amp; Barger, S. (2006). </w:t>
      </w:r>
      <w:r w:rsidR="00786648" w:rsidRPr="00D32C9D">
        <w:rPr>
          <w:rFonts w:asciiTheme="majorHAnsi" w:hAnsiTheme="majorHAnsi"/>
        </w:rPr>
        <w:t>Longitudinal Impact of Pedagogical Professional Devel</w:t>
      </w:r>
      <w:r w:rsidRPr="00D32C9D">
        <w:rPr>
          <w:rFonts w:asciiTheme="majorHAnsi" w:hAnsiTheme="majorHAnsi"/>
        </w:rPr>
        <w:t>opment on (Future) STEM Faculty.</w:t>
      </w:r>
      <w:r w:rsidR="00786648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 xml:space="preserve">Annual meeting of the </w:t>
      </w:r>
      <w:r w:rsidR="00786648" w:rsidRPr="00D32C9D">
        <w:rPr>
          <w:rFonts w:asciiTheme="majorHAnsi" w:hAnsiTheme="majorHAnsi"/>
        </w:rPr>
        <w:t>Professional and Organizational Development Network in High</w:t>
      </w:r>
      <w:r w:rsidRPr="00D32C9D">
        <w:rPr>
          <w:rFonts w:asciiTheme="majorHAnsi" w:hAnsiTheme="majorHAnsi"/>
        </w:rPr>
        <w:t>er Education, Portland, OR.</w:t>
      </w:r>
      <w:r w:rsidR="00786648" w:rsidRPr="00D32C9D">
        <w:rPr>
          <w:rFonts w:asciiTheme="majorHAnsi" w:hAnsiTheme="majorHAnsi"/>
        </w:rPr>
        <w:t xml:space="preserve"> </w:t>
      </w:r>
    </w:p>
    <w:p w14:paraId="0C7CF8C9" w14:textId="77777777" w:rsidR="00912FEF" w:rsidRPr="00D32C9D" w:rsidRDefault="00912FEF" w:rsidP="002E632B">
      <w:pPr>
        <w:ind w:left="1080" w:hanging="360"/>
        <w:rPr>
          <w:rFonts w:asciiTheme="majorHAnsi" w:hAnsiTheme="majorHAnsi"/>
        </w:rPr>
      </w:pPr>
    </w:p>
    <w:p w14:paraId="39116FDD" w14:textId="017B4996" w:rsidR="00786648" w:rsidRPr="00D32C9D" w:rsidRDefault="000C1192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Millar, S., </w:t>
      </w: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(2006). </w:t>
      </w:r>
      <w:r w:rsidR="00786648" w:rsidRPr="00D32C9D">
        <w:rPr>
          <w:rFonts w:asciiTheme="majorHAnsi" w:hAnsiTheme="majorHAnsi"/>
        </w:rPr>
        <w:t xml:space="preserve">Long-term Impact of a SOTL-like Endeavor on STEM Graduate Students and Postdocs at </w:t>
      </w:r>
      <w:r w:rsidRPr="00D32C9D">
        <w:rPr>
          <w:rFonts w:asciiTheme="majorHAnsi" w:hAnsiTheme="majorHAnsi"/>
        </w:rPr>
        <w:t xml:space="preserve">a Research-Extensive University. </w:t>
      </w:r>
      <w:r w:rsidR="00786648" w:rsidRPr="00D32C9D">
        <w:rPr>
          <w:rStyle w:val="Strong"/>
          <w:rFonts w:asciiTheme="majorHAnsi" w:hAnsiTheme="majorHAnsi"/>
          <w:b w:val="0"/>
        </w:rPr>
        <w:t>Colloquium on the Scholarship of Teaching and Learning</w:t>
      </w:r>
      <w:r w:rsidR="00786648" w:rsidRPr="00D32C9D">
        <w:rPr>
          <w:rFonts w:asciiTheme="majorHAnsi" w:hAnsiTheme="majorHAnsi"/>
          <w:bCs/>
        </w:rPr>
        <w:t>,</w:t>
      </w:r>
      <w:r w:rsidR="00786648" w:rsidRPr="00D32C9D">
        <w:rPr>
          <w:rFonts w:asciiTheme="majorHAnsi" w:hAnsiTheme="majorHAnsi"/>
          <w:b/>
          <w:bCs/>
        </w:rPr>
        <w:t xml:space="preserve"> </w:t>
      </w:r>
      <w:r w:rsidRPr="00D32C9D">
        <w:rPr>
          <w:rFonts w:asciiTheme="majorHAnsi" w:hAnsiTheme="majorHAnsi"/>
          <w:bCs/>
        </w:rPr>
        <w:t>Madison, WI.</w:t>
      </w:r>
    </w:p>
    <w:p w14:paraId="6CFD42BB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4AF5EAC8" w14:textId="71B7030B" w:rsidR="00786648" w:rsidRPr="00D32C9D" w:rsidRDefault="00063947" w:rsidP="00E3745B">
      <w:pPr>
        <w:pStyle w:val="BodyTextIndent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Connolly, M., </w:t>
      </w:r>
      <w:r w:rsidRPr="00D32C9D">
        <w:rPr>
          <w:rFonts w:asciiTheme="majorHAnsi" w:hAnsiTheme="majorHAnsi"/>
          <w:b/>
        </w:rPr>
        <w:t>Gearhart, J</w:t>
      </w:r>
      <w:r w:rsidRPr="00D32C9D">
        <w:rPr>
          <w:rFonts w:asciiTheme="majorHAnsi" w:hAnsiTheme="majorHAnsi"/>
        </w:rPr>
        <w:t xml:space="preserve">. &amp; Clifford, M.  (2005). </w:t>
      </w:r>
      <w:r w:rsidR="00786648" w:rsidRPr="00D32C9D">
        <w:rPr>
          <w:rFonts w:asciiTheme="majorHAnsi" w:hAnsiTheme="majorHAnsi"/>
        </w:rPr>
        <w:t xml:space="preserve">The Birth of a Notion:  The Windfalls and Pitfalls of Tailoring an SOTL Concept to </w:t>
      </w:r>
      <w:r w:rsidRPr="00D32C9D">
        <w:rPr>
          <w:rFonts w:asciiTheme="majorHAnsi" w:hAnsiTheme="majorHAnsi"/>
        </w:rPr>
        <w:t>a Research-Extensive University.</w:t>
      </w:r>
      <w:r w:rsidR="00786648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 xml:space="preserve">Annual meeting of the </w:t>
      </w:r>
      <w:r w:rsidR="00786648" w:rsidRPr="00D32C9D">
        <w:rPr>
          <w:rFonts w:asciiTheme="majorHAnsi" w:hAnsiTheme="majorHAnsi"/>
        </w:rPr>
        <w:t>Association for the Study of Higher Education, Phil</w:t>
      </w:r>
      <w:r w:rsidRPr="00D32C9D">
        <w:rPr>
          <w:rFonts w:asciiTheme="majorHAnsi" w:hAnsiTheme="majorHAnsi"/>
        </w:rPr>
        <w:t>adelphia, PA.</w:t>
      </w:r>
    </w:p>
    <w:p w14:paraId="573CD565" w14:textId="77777777" w:rsidR="00786648" w:rsidRPr="00D32C9D" w:rsidRDefault="00786648" w:rsidP="002E632B">
      <w:pPr>
        <w:pStyle w:val="BodyTextIndent"/>
        <w:ind w:left="1080" w:hanging="360"/>
        <w:rPr>
          <w:rFonts w:asciiTheme="majorHAnsi" w:hAnsiTheme="majorHAnsi"/>
          <w:b/>
        </w:rPr>
      </w:pPr>
    </w:p>
    <w:p w14:paraId="53D35C41" w14:textId="1E6BFE67" w:rsidR="00786648" w:rsidRPr="00D32C9D" w:rsidRDefault="001068B2" w:rsidP="00E3745B">
      <w:pPr>
        <w:pStyle w:val="BodyTextIndent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  <w:b/>
        </w:rPr>
        <w:t>Gearhart, J.</w:t>
      </w:r>
      <w:r w:rsidRPr="00D32C9D">
        <w:rPr>
          <w:rFonts w:asciiTheme="majorHAnsi" w:hAnsiTheme="majorHAnsi"/>
        </w:rPr>
        <w:t xml:space="preserve"> Connolly, C., &amp; Clifford, M. (2005). </w:t>
      </w:r>
      <w:r w:rsidR="00786648" w:rsidRPr="00D32C9D">
        <w:rPr>
          <w:rFonts w:asciiTheme="majorHAnsi" w:hAnsiTheme="majorHAnsi"/>
        </w:rPr>
        <w:t xml:space="preserve">Tailoring SOTL for STEM Fields at a Research-One Institution” </w:t>
      </w:r>
      <w:r w:rsidRPr="00D32C9D">
        <w:rPr>
          <w:rFonts w:asciiTheme="majorHAnsi" w:hAnsiTheme="majorHAnsi"/>
        </w:rPr>
        <w:t xml:space="preserve">Annual meeting of the </w:t>
      </w:r>
      <w:r w:rsidR="00786648" w:rsidRPr="00D32C9D">
        <w:rPr>
          <w:rFonts w:asciiTheme="majorHAnsi" w:hAnsiTheme="majorHAnsi"/>
        </w:rPr>
        <w:t>Professional and Organizational Development Network in Highe</w:t>
      </w:r>
      <w:r w:rsidRPr="00D32C9D">
        <w:rPr>
          <w:rFonts w:asciiTheme="majorHAnsi" w:hAnsiTheme="majorHAnsi"/>
        </w:rPr>
        <w:t>r Education, Milwaukee, WI.</w:t>
      </w:r>
    </w:p>
    <w:p w14:paraId="6E871E46" w14:textId="77777777" w:rsidR="00786648" w:rsidRPr="00D32C9D" w:rsidRDefault="00786648" w:rsidP="002E632B">
      <w:pPr>
        <w:pStyle w:val="BodyTextIndent"/>
        <w:ind w:left="1080" w:hanging="360"/>
        <w:rPr>
          <w:rFonts w:asciiTheme="majorHAnsi" w:hAnsiTheme="majorHAnsi"/>
          <w:b/>
        </w:rPr>
      </w:pPr>
    </w:p>
    <w:p w14:paraId="50A15C83" w14:textId="22F66174" w:rsidR="00786648" w:rsidRPr="00D32C9D" w:rsidRDefault="00CD60C0" w:rsidP="00E3745B">
      <w:pPr>
        <w:pStyle w:val="BodyTextIndent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Connolly, M., Millar, M., Berger, S., &amp; </w:t>
      </w:r>
      <w:r w:rsidRPr="00D32C9D">
        <w:rPr>
          <w:rFonts w:asciiTheme="majorHAnsi" w:hAnsiTheme="majorHAnsi"/>
          <w:b/>
        </w:rPr>
        <w:t>Gearhart, J</w:t>
      </w:r>
      <w:r w:rsidRPr="00D32C9D">
        <w:rPr>
          <w:rFonts w:asciiTheme="majorHAnsi" w:hAnsiTheme="majorHAnsi"/>
        </w:rPr>
        <w:t xml:space="preserve">. (2005). </w:t>
      </w:r>
      <w:r w:rsidR="00786648" w:rsidRPr="00D32C9D">
        <w:rPr>
          <w:rFonts w:asciiTheme="majorHAnsi" w:hAnsiTheme="majorHAnsi"/>
        </w:rPr>
        <w:t>Examining the Contributions of an SOTL-like Concept “Teaching as Research” to the Professional Development of Doctoral Students and Postdoctoral Researchers in Science, Technolog</w:t>
      </w:r>
      <w:r w:rsidRPr="00D32C9D">
        <w:rPr>
          <w:rFonts w:asciiTheme="majorHAnsi" w:hAnsiTheme="majorHAnsi"/>
        </w:rPr>
        <w:t>y, Engineering, and Mathematics.</w:t>
      </w:r>
      <w:r w:rsidR="00786648" w:rsidRPr="00D32C9D">
        <w:rPr>
          <w:rFonts w:asciiTheme="majorHAnsi" w:hAnsiTheme="majorHAnsi"/>
        </w:rPr>
        <w:t xml:space="preserve"> International Society for the Scholarship of Teaching a</w:t>
      </w:r>
      <w:r w:rsidRPr="00D32C9D">
        <w:rPr>
          <w:rFonts w:asciiTheme="majorHAnsi" w:hAnsiTheme="majorHAnsi"/>
        </w:rPr>
        <w:t>nd Learning, Vancouver, BC.</w:t>
      </w:r>
    </w:p>
    <w:p w14:paraId="4F3A80BF" w14:textId="77777777" w:rsidR="00912FEF" w:rsidRPr="00D32C9D" w:rsidRDefault="00912FEF" w:rsidP="002E632B">
      <w:pPr>
        <w:pStyle w:val="BodyTextIndent"/>
        <w:ind w:left="1080" w:hanging="360"/>
        <w:rPr>
          <w:rFonts w:asciiTheme="majorHAnsi" w:hAnsiTheme="majorHAnsi"/>
        </w:rPr>
      </w:pPr>
    </w:p>
    <w:p w14:paraId="5ED71574" w14:textId="14FCC299" w:rsidR="00786648" w:rsidRPr="00D32C9D" w:rsidRDefault="00556842" w:rsidP="00E3745B">
      <w:pPr>
        <w:pStyle w:val="BodyTextIndent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  <w:b/>
        </w:rPr>
        <w:t>Gearhart, J.</w:t>
      </w:r>
      <w:r w:rsidRPr="00D32C9D">
        <w:rPr>
          <w:rFonts w:asciiTheme="majorHAnsi" w:hAnsiTheme="majorHAnsi"/>
        </w:rPr>
        <w:t xml:space="preserve"> (2005). </w:t>
      </w:r>
      <w:r w:rsidR="00786648" w:rsidRPr="00D32C9D">
        <w:rPr>
          <w:rFonts w:asciiTheme="majorHAnsi" w:hAnsiTheme="majorHAnsi"/>
        </w:rPr>
        <w:t>A Taxonomy of Practitioner Research:  Implications for</w:t>
      </w:r>
      <w:r w:rsidRPr="00D32C9D">
        <w:rPr>
          <w:rFonts w:asciiTheme="majorHAnsi" w:hAnsiTheme="majorHAnsi"/>
        </w:rPr>
        <w:t xml:space="preserve"> Inter-framework Collaborations.</w:t>
      </w:r>
      <w:r w:rsidR="00786648" w:rsidRPr="00D32C9D">
        <w:rPr>
          <w:rFonts w:asciiTheme="majorHAnsi" w:hAnsiTheme="majorHAnsi"/>
        </w:rPr>
        <w:t xml:space="preserve"> International Conference on the Scholarship of Teaching and Learning, London, </w:t>
      </w:r>
      <w:r w:rsidRPr="00D32C9D">
        <w:rPr>
          <w:rFonts w:asciiTheme="majorHAnsi" w:hAnsiTheme="majorHAnsi"/>
        </w:rPr>
        <w:t>England.</w:t>
      </w:r>
    </w:p>
    <w:p w14:paraId="7C5EFA7F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62BCE7E6" w14:textId="166A6A3F" w:rsidR="00786648" w:rsidRPr="00D32C9D" w:rsidRDefault="00B779C9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Connolly, M., </w:t>
      </w:r>
      <w:r w:rsidRPr="00D32C9D">
        <w:rPr>
          <w:rFonts w:asciiTheme="majorHAnsi" w:hAnsiTheme="majorHAnsi"/>
          <w:b/>
        </w:rPr>
        <w:t>Gearhart,</w:t>
      </w:r>
      <w:r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  <w:b/>
        </w:rPr>
        <w:t>J</w:t>
      </w:r>
      <w:r w:rsidRPr="00D32C9D">
        <w:rPr>
          <w:rFonts w:asciiTheme="majorHAnsi" w:hAnsiTheme="majorHAnsi"/>
        </w:rPr>
        <w:t xml:space="preserve">. &amp; Clifford, M. (2005). </w:t>
      </w:r>
      <w:r w:rsidR="00786648" w:rsidRPr="00D32C9D">
        <w:rPr>
          <w:rFonts w:asciiTheme="majorHAnsi" w:hAnsiTheme="majorHAnsi"/>
        </w:rPr>
        <w:t>Windfalls and Pitfalls of Tail</w:t>
      </w:r>
      <w:r w:rsidRPr="00D32C9D">
        <w:rPr>
          <w:rFonts w:asciiTheme="majorHAnsi" w:hAnsiTheme="majorHAnsi"/>
        </w:rPr>
        <w:t xml:space="preserve">oring </w:t>
      </w:r>
      <w:proofErr w:type="spellStart"/>
      <w:r w:rsidRPr="00D32C9D">
        <w:rPr>
          <w:rFonts w:asciiTheme="majorHAnsi" w:hAnsiTheme="majorHAnsi"/>
        </w:rPr>
        <w:t>SoTL</w:t>
      </w:r>
      <w:proofErr w:type="spellEnd"/>
      <w:r w:rsidRPr="00D32C9D">
        <w:rPr>
          <w:rFonts w:asciiTheme="majorHAnsi" w:hAnsiTheme="majorHAnsi"/>
        </w:rPr>
        <w:t xml:space="preserve"> Concepts to a Campus.</w:t>
      </w:r>
      <w:r w:rsidR="00786648" w:rsidRPr="00D32C9D">
        <w:rPr>
          <w:rFonts w:asciiTheme="majorHAnsi" w:hAnsiTheme="majorHAnsi"/>
        </w:rPr>
        <w:t xml:space="preserve"> The Carnegie Foundation for the Advancement of Teaching’s Colloquium on the Scholarship of Teaching and Learning, Conference of the American Association of Hig</w:t>
      </w:r>
      <w:r w:rsidRPr="00D32C9D">
        <w:rPr>
          <w:rFonts w:asciiTheme="majorHAnsi" w:hAnsiTheme="majorHAnsi"/>
        </w:rPr>
        <w:t>her Education, Atlanta, GA.</w:t>
      </w:r>
    </w:p>
    <w:p w14:paraId="041955E0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5B001464" w14:textId="3FC215F7" w:rsidR="00786648" w:rsidRPr="00D32C9D" w:rsidRDefault="00B779C9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  <w:b/>
        </w:rPr>
        <w:t>Gearhart, J.</w:t>
      </w:r>
      <w:r w:rsidRPr="00D32C9D">
        <w:rPr>
          <w:rFonts w:asciiTheme="majorHAnsi" w:hAnsiTheme="majorHAnsi"/>
        </w:rPr>
        <w:t xml:space="preserve"> (2004). </w:t>
      </w:r>
      <w:r w:rsidR="00786648" w:rsidRPr="00D32C9D">
        <w:rPr>
          <w:rFonts w:asciiTheme="majorHAnsi" w:hAnsiTheme="majorHAnsi"/>
        </w:rPr>
        <w:t>Student Misapplication of a Gas-Like Model to Explain Par</w:t>
      </w:r>
      <w:r w:rsidRPr="00D32C9D">
        <w:rPr>
          <w:rFonts w:asciiTheme="majorHAnsi" w:hAnsiTheme="majorHAnsi"/>
        </w:rPr>
        <w:t>ticle Movement in Heated Solids.</w:t>
      </w:r>
      <w:r w:rsidR="00786648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 xml:space="preserve">Annual meeting of the </w:t>
      </w:r>
      <w:r w:rsidR="00786648" w:rsidRPr="00D32C9D">
        <w:rPr>
          <w:rFonts w:asciiTheme="majorHAnsi" w:hAnsiTheme="majorHAnsi"/>
        </w:rPr>
        <w:t>National Association for Research in Scien</w:t>
      </w:r>
      <w:r w:rsidRPr="00D32C9D">
        <w:rPr>
          <w:rFonts w:asciiTheme="majorHAnsi" w:hAnsiTheme="majorHAnsi"/>
        </w:rPr>
        <w:t>ce Teaching, Vancouver, BC.</w:t>
      </w:r>
    </w:p>
    <w:p w14:paraId="2D1B2C00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0673D684" w14:textId="13D168EB" w:rsidR="00786648" w:rsidRPr="00D32C9D" w:rsidRDefault="00434106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Cartier, J., Passmore, C., Barton, A., Cheyne, M., &amp; </w:t>
      </w:r>
      <w:r w:rsidRPr="00D32C9D">
        <w:rPr>
          <w:rFonts w:asciiTheme="majorHAnsi" w:hAnsiTheme="majorHAnsi"/>
          <w:b/>
        </w:rPr>
        <w:t xml:space="preserve">Gearhart, J.  </w:t>
      </w:r>
      <w:r w:rsidRPr="00D32C9D">
        <w:rPr>
          <w:rFonts w:asciiTheme="majorHAnsi" w:hAnsiTheme="majorHAnsi"/>
        </w:rPr>
        <w:t xml:space="preserve">(2003). </w:t>
      </w:r>
      <w:r w:rsidR="00786648" w:rsidRPr="00D32C9D">
        <w:rPr>
          <w:rFonts w:asciiTheme="majorHAnsi" w:hAnsiTheme="majorHAnsi"/>
        </w:rPr>
        <w:t>Supporting Teachers' Efforts to Implement Inqui</w:t>
      </w:r>
      <w:r w:rsidRPr="00D32C9D">
        <w:rPr>
          <w:rFonts w:asciiTheme="majorHAnsi" w:hAnsiTheme="majorHAnsi"/>
        </w:rPr>
        <w:t>ry in K-12 Science Classrooms.</w:t>
      </w:r>
      <w:r w:rsidR="00786648" w:rsidRPr="00D32C9D">
        <w:rPr>
          <w:rFonts w:asciiTheme="majorHAnsi" w:hAnsiTheme="majorHAnsi"/>
          <w:b/>
        </w:rPr>
        <w:t xml:space="preserve"> </w:t>
      </w:r>
      <w:r w:rsidRPr="00D32C9D">
        <w:rPr>
          <w:rFonts w:asciiTheme="majorHAnsi" w:hAnsiTheme="majorHAnsi"/>
        </w:rPr>
        <w:t>Annual meeting of the</w:t>
      </w:r>
      <w:r w:rsidRPr="00D32C9D">
        <w:rPr>
          <w:rFonts w:asciiTheme="majorHAnsi" w:hAnsiTheme="majorHAnsi"/>
          <w:b/>
        </w:rPr>
        <w:t xml:space="preserve"> </w:t>
      </w:r>
      <w:r w:rsidR="00786648" w:rsidRPr="00D32C9D">
        <w:rPr>
          <w:rFonts w:asciiTheme="majorHAnsi" w:hAnsiTheme="majorHAnsi"/>
        </w:rPr>
        <w:t xml:space="preserve">National Association for Research in Science </w:t>
      </w:r>
      <w:r w:rsidRPr="00D32C9D">
        <w:rPr>
          <w:rFonts w:asciiTheme="majorHAnsi" w:hAnsiTheme="majorHAnsi"/>
        </w:rPr>
        <w:t>Teaching, Philadelphia, PA.</w:t>
      </w:r>
    </w:p>
    <w:p w14:paraId="24F9499E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0A89E6B4" w14:textId="354DD261" w:rsidR="00786648" w:rsidRPr="00D32C9D" w:rsidRDefault="00EE742E" w:rsidP="00E3745B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D32C9D">
        <w:rPr>
          <w:rFonts w:asciiTheme="majorHAnsi" w:hAnsiTheme="majorHAnsi"/>
        </w:rPr>
        <w:lastRenderedPageBreak/>
        <w:t xml:space="preserve">Barton, A., </w:t>
      </w:r>
      <w:r w:rsidRPr="00D32C9D">
        <w:rPr>
          <w:rFonts w:asciiTheme="majorHAnsi" w:hAnsiTheme="majorHAnsi"/>
          <w:b/>
        </w:rPr>
        <w:t>Gearhart, J</w:t>
      </w:r>
      <w:r w:rsidRPr="00D32C9D">
        <w:rPr>
          <w:rFonts w:asciiTheme="majorHAnsi" w:hAnsiTheme="majorHAnsi"/>
        </w:rPr>
        <w:t>.</w:t>
      </w:r>
      <w:r w:rsidR="00E161AF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 xml:space="preserve">&amp; Johnson, S. (2000). </w:t>
      </w:r>
      <w:r w:rsidR="00786648" w:rsidRPr="00D32C9D">
        <w:rPr>
          <w:rFonts w:asciiTheme="majorHAnsi" w:hAnsiTheme="majorHAnsi"/>
        </w:rPr>
        <w:t>Student Modelin</w:t>
      </w:r>
      <w:r w:rsidRPr="00D32C9D">
        <w:rPr>
          <w:rFonts w:asciiTheme="majorHAnsi" w:hAnsiTheme="majorHAnsi"/>
        </w:rPr>
        <w:t>g in Science.</w:t>
      </w:r>
      <w:r w:rsidR="00786648" w:rsidRPr="00D32C9D">
        <w:rPr>
          <w:rFonts w:asciiTheme="majorHAnsi" w:hAnsiTheme="majorHAnsi"/>
        </w:rPr>
        <w:t xml:space="preserve"> Wisconsin Society of Science Teachers</w:t>
      </w:r>
      <w:r w:rsidRPr="00D32C9D">
        <w:rPr>
          <w:rFonts w:asciiTheme="majorHAnsi" w:hAnsiTheme="majorHAnsi"/>
        </w:rPr>
        <w:t xml:space="preserve"> Convention, La Crosse, WI.</w:t>
      </w:r>
    </w:p>
    <w:p w14:paraId="6764329F" w14:textId="77777777" w:rsidR="00786648" w:rsidRPr="00D32C9D" w:rsidRDefault="00786648" w:rsidP="002E632B">
      <w:pPr>
        <w:pStyle w:val="ListParagraph"/>
        <w:ind w:left="1080" w:hanging="360"/>
        <w:rPr>
          <w:rFonts w:asciiTheme="majorHAnsi" w:hAnsiTheme="majorHAnsi"/>
        </w:rPr>
      </w:pPr>
    </w:p>
    <w:p w14:paraId="09F6F68D" w14:textId="68AA9694" w:rsidR="00786648" w:rsidRPr="00D32C9D" w:rsidRDefault="000214E7" w:rsidP="00E3745B">
      <w:pPr>
        <w:pStyle w:val="BlockText"/>
        <w:numPr>
          <w:ilvl w:val="0"/>
          <w:numId w:val="18"/>
        </w:numPr>
        <w:ind w:left="1080" w:right="0"/>
        <w:rPr>
          <w:rFonts w:asciiTheme="majorHAnsi" w:hAnsiTheme="majorHAnsi"/>
          <w:sz w:val="24"/>
        </w:rPr>
      </w:pPr>
      <w:r w:rsidRPr="00D32C9D">
        <w:rPr>
          <w:rFonts w:asciiTheme="majorHAnsi" w:hAnsiTheme="majorHAnsi"/>
          <w:b/>
          <w:sz w:val="24"/>
        </w:rPr>
        <w:t>Gearhart, J.,</w:t>
      </w:r>
      <w:r w:rsidRPr="00D32C9D">
        <w:rPr>
          <w:rFonts w:asciiTheme="majorHAnsi" w:hAnsiTheme="majorHAnsi"/>
          <w:sz w:val="24"/>
        </w:rPr>
        <w:t xml:space="preserve"> </w:t>
      </w:r>
      <w:proofErr w:type="spellStart"/>
      <w:r w:rsidRPr="00D32C9D">
        <w:rPr>
          <w:rFonts w:asciiTheme="majorHAnsi" w:hAnsiTheme="majorHAnsi"/>
          <w:sz w:val="24"/>
        </w:rPr>
        <w:t>Willauer</w:t>
      </w:r>
      <w:proofErr w:type="spellEnd"/>
      <w:r w:rsidRPr="00D32C9D">
        <w:rPr>
          <w:rFonts w:asciiTheme="majorHAnsi" w:hAnsiTheme="majorHAnsi"/>
          <w:sz w:val="24"/>
        </w:rPr>
        <w:t xml:space="preserve">, J., </w:t>
      </w:r>
      <w:proofErr w:type="spellStart"/>
      <w:r w:rsidRPr="00D32C9D">
        <w:rPr>
          <w:rFonts w:asciiTheme="majorHAnsi" w:hAnsiTheme="majorHAnsi"/>
          <w:sz w:val="24"/>
        </w:rPr>
        <w:t>Zebell</w:t>
      </w:r>
      <w:proofErr w:type="spellEnd"/>
      <w:r w:rsidRPr="00D32C9D">
        <w:rPr>
          <w:rFonts w:asciiTheme="majorHAnsi" w:hAnsiTheme="majorHAnsi"/>
          <w:sz w:val="24"/>
        </w:rPr>
        <w:t xml:space="preserve">, R., &amp; Barton, A. (2000). </w:t>
      </w:r>
      <w:r w:rsidR="00786648" w:rsidRPr="00D32C9D">
        <w:rPr>
          <w:rFonts w:asciiTheme="majorHAnsi" w:hAnsiTheme="majorHAnsi"/>
          <w:sz w:val="24"/>
        </w:rPr>
        <w:t>Celestial Reasoning:  Build</w:t>
      </w:r>
      <w:r w:rsidRPr="00D32C9D">
        <w:rPr>
          <w:rFonts w:asciiTheme="majorHAnsi" w:hAnsiTheme="majorHAnsi"/>
          <w:sz w:val="24"/>
        </w:rPr>
        <w:t>ing a Model of Celestial Motion.</w:t>
      </w:r>
      <w:r w:rsidR="00786648" w:rsidRPr="00D32C9D">
        <w:rPr>
          <w:rFonts w:asciiTheme="majorHAnsi" w:hAnsiTheme="majorHAnsi"/>
          <w:sz w:val="24"/>
        </w:rPr>
        <w:t xml:space="preserve"> Madison Area </w:t>
      </w:r>
      <w:r w:rsidRPr="00D32C9D">
        <w:rPr>
          <w:rFonts w:asciiTheme="majorHAnsi" w:hAnsiTheme="majorHAnsi"/>
          <w:sz w:val="24"/>
        </w:rPr>
        <w:t>Science Forum, Madison, WI.</w:t>
      </w:r>
    </w:p>
    <w:p w14:paraId="1B1DE90C" w14:textId="77777777" w:rsidR="00C111AB" w:rsidRPr="00D32C9D" w:rsidRDefault="00C111AB" w:rsidP="00C111AB">
      <w:pPr>
        <w:pStyle w:val="Heading1"/>
        <w:rPr>
          <w:rFonts w:asciiTheme="majorHAnsi" w:hAnsiTheme="majorHAnsi"/>
          <w:b w:val="0"/>
        </w:rPr>
      </w:pPr>
    </w:p>
    <w:p w14:paraId="0D9D5DB1" w14:textId="625E172E" w:rsidR="00B50CA5" w:rsidRPr="00D32C9D" w:rsidRDefault="00842EB6" w:rsidP="00C111AB">
      <w:pPr>
        <w:pStyle w:val="Heading1"/>
        <w:rPr>
          <w:rFonts w:asciiTheme="majorHAnsi" w:hAnsiTheme="majorHAnsi"/>
        </w:rPr>
      </w:pPr>
      <w:r w:rsidRPr="00D32C9D">
        <w:rPr>
          <w:rFonts w:asciiTheme="majorHAnsi" w:hAnsiTheme="majorHAnsi"/>
        </w:rPr>
        <w:t>Invited Research Talks</w:t>
      </w:r>
    </w:p>
    <w:p w14:paraId="7B6F5048" w14:textId="0F087C16" w:rsidR="00842EB6" w:rsidRPr="00D32C9D" w:rsidRDefault="00842EB6" w:rsidP="00424F2C">
      <w:pPr>
        <w:pStyle w:val="Heading1"/>
        <w:ind w:left="360" w:firstLine="1"/>
        <w:rPr>
          <w:rFonts w:asciiTheme="majorHAnsi" w:hAnsiTheme="majorHAnsi"/>
        </w:rPr>
      </w:pPr>
    </w:p>
    <w:p w14:paraId="6033D75C" w14:textId="2A88C743" w:rsidR="009125CD" w:rsidRPr="00D32C9D" w:rsidRDefault="009125CD" w:rsidP="00E3745B">
      <w:pPr>
        <w:pStyle w:val="ListParagraph"/>
        <w:numPr>
          <w:ilvl w:val="0"/>
          <w:numId w:val="3"/>
        </w:numPr>
        <w:tabs>
          <w:tab w:val="left" w:pos="450"/>
        </w:tabs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(2016). </w:t>
      </w:r>
      <w:r w:rsidR="005C0663" w:rsidRPr="00D32C9D">
        <w:rPr>
          <w:rFonts w:asciiTheme="majorHAnsi" w:hAnsiTheme="majorHAnsi"/>
        </w:rPr>
        <w:t>Postsecondary STEM education research h</w:t>
      </w:r>
      <w:r w:rsidRPr="00D32C9D">
        <w:rPr>
          <w:rFonts w:asciiTheme="majorHAnsi" w:hAnsiTheme="majorHAnsi"/>
        </w:rPr>
        <w:t>ighlight</w:t>
      </w:r>
      <w:r w:rsidR="005C0663" w:rsidRPr="00D32C9D">
        <w:rPr>
          <w:rFonts w:asciiTheme="majorHAnsi" w:hAnsiTheme="majorHAnsi"/>
        </w:rPr>
        <w:t>s</w:t>
      </w:r>
      <w:r w:rsidRPr="00D32C9D">
        <w:rPr>
          <w:rFonts w:asciiTheme="majorHAnsi" w:hAnsiTheme="majorHAnsi"/>
        </w:rPr>
        <w:t>. Presentation to the Board of Trustees, Oregon State University.</w:t>
      </w:r>
    </w:p>
    <w:p w14:paraId="3FD9DBEF" w14:textId="77777777" w:rsidR="009125CD" w:rsidRPr="00D32C9D" w:rsidRDefault="009125CD" w:rsidP="00BF4442">
      <w:pPr>
        <w:pStyle w:val="ListParagraph"/>
        <w:tabs>
          <w:tab w:val="left" w:pos="450"/>
        </w:tabs>
        <w:ind w:left="1080" w:hanging="360"/>
        <w:rPr>
          <w:rFonts w:asciiTheme="majorHAnsi" w:hAnsiTheme="majorHAnsi"/>
        </w:rPr>
      </w:pPr>
    </w:p>
    <w:p w14:paraId="16181E84" w14:textId="32E653C4" w:rsidR="00D42262" w:rsidRPr="00D32C9D" w:rsidRDefault="00D42262" w:rsidP="00E3745B">
      <w:pPr>
        <w:pStyle w:val="ListParagraph"/>
        <w:numPr>
          <w:ilvl w:val="0"/>
          <w:numId w:val="3"/>
        </w:numPr>
        <w:tabs>
          <w:tab w:val="left" w:pos="450"/>
        </w:tabs>
        <w:ind w:left="1080"/>
        <w:rPr>
          <w:rFonts w:asciiTheme="majorHAnsi" w:hAnsiTheme="majorHAnsi"/>
        </w:rPr>
      </w:pPr>
      <w:r w:rsidRPr="00D32C9D">
        <w:rPr>
          <w:rFonts w:asciiTheme="majorHAnsi" w:hAnsiTheme="majorHAnsi" w:cs="Calibri"/>
        </w:rPr>
        <w:t xml:space="preserve">Hora, M. &amp; </w:t>
      </w:r>
      <w:proofErr w:type="spellStart"/>
      <w:r w:rsidRPr="00D32C9D">
        <w:rPr>
          <w:rFonts w:asciiTheme="majorHAnsi" w:hAnsiTheme="majorHAnsi" w:cs="Calibri"/>
          <w:b/>
        </w:rPr>
        <w:t>Bouwma</w:t>
      </w:r>
      <w:proofErr w:type="spellEnd"/>
      <w:r w:rsidRPr="00D32C9D">
        <w:rPr>
          <w:rFonts w:asciiTheme="majorHAnsi" w:hAnsiTheme="majorHAnsi" w:cs="Calibri"/>
          <w:b/>
        </w:rPr>
        <w:t>-Gearhart, J</w:t>
      </w:r>
      <w:r w:rsidRPr="00D32C9D">
        <w:rPr>
          <w:rFonts w:asciiTheme="majorHAnsi" w:hAnsiTheme="majorHAnsi" w:cs="Calibri"/>
        </w:rPr>
        <w:t xml:space="preserve">. (2014).  The Teaching Dimensions Observation Protocol. Session presented at </w:t>
      </w:r>
      <w:r w:rsidR="00710185" w:rsidRPr="00D32C9D">
        <w:rPr>
          <w:rFonts w:asciiTheme="majorHAnsi" w:hAnsiTheme="majorHAnsi" w:cs="Calibri"/>
        </w:rPr>
        <w:t>the</w:t>
      </w:r>
      <w:r w:rsidRPr="00D32C9D">
        <w:rPr>
          <w:rFonts w:asciiTheme="majorHAnsi" w:hAnsiTheme="majorHAnsi" w:cs="Calibri"/>
        </w:rPr>
        <w:t xml:space="preserve"> Discipline-Based Educational Research Seminar Series.</w:t>
      </w:r>
      <w:r w:rsidR="00603CDB" w:rsidRPr="00D32C9D">
        <w:rPr>
          <w:rFonts w:asciiTheme="majorHAnsi" w:hAnsiTheme="majorHAnsi" w:cs="Calibri"/>
        </w:rPr>
        <w:t xml:space="preserve"> University of Colorado-Boulder.</w:t>
      </w:r>
    </w:p>
    <w:p w14:paraId="3F74002F" w14:textId="77777777" w:rsidR="00BD24F0" w:rsidRPr="00D32C9D" w:rsidRDefault="00BD24F0" w:rsidP="00BF4442">
      <w:pPr>
        <w:pStyle w:val="ListParagraph"/>
        <w:tabs>
          <w:tab w:val="left" w:pos="450"/>
        </w:tabs>
        <w:ind w:left="1080" w:hanging="360"/>
        <w:rPr>
          <w:rFonts w:asciiTheme="majorHAnsi" w:hAnsiTheme="majorHAnsi"/>
        </w:rPr>
      </w:pPr>
    </w:p>
    <w:p w14:paraId="68BB088B" w14:textId="3D30AF53" w:rsidR="00350AB6" w:rsidRPr="00D32C9D" w:rsidRDefault="00350AB6" w:rsidP="00E3745B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bCs/>
          <w:iCs/>
        </w:rPr>
        <w:t>Bouwma</w:t>
      </w:r>
      <w:proofErr w:type="spellEnd"/>
      <w:r w:rsidRPr="00D32C9D">
        <w:rPr>
          <w:rFonts w:asciiTheme="majorHAnsi" w:hAnsiTheme="majorHAnsi"/>
          <w:b/>
          <w:bCs/>
          <w:iCs/>
        </w:rPr>
        <w:t>-Gearhart, J</w:t>
      </w:r>
      <w:r w:rsidRPr="00D32C9D">
        <w:rPr>
          <w:rFonts w:asciiTheme="majorHAnsi" w:hAnsiTheme="majorHAnsi"/>
          <w:bCs/>
          <w:iCs/>
        </w:rPr>
        <w:t xml:space="preserve">. (2013). </w:t>
      </w:r>
      <w:r w:rsidRPr="00D32C9D">
        <w:rPr>
          <w:rFonts w:asciiTheme="majorHAnsi" w:hAnsiTheme="majorHAnsi"/>
        </w:rPr>
        <w:t xml:space="preserve">Building, Sustaining, and Selling Commitment </w:t>
      </w:r>
      <w:proofErr w:type="gramStart"/>
      <w:r w:rsidRPr="00D32C9D">
        <w:rPr>
          <w:rFonts w:asciiTheme="majorHAnsi" w:hAnsiTheme="majorHAnsi"/>
        </w:rPr>
        <w:t>To</w:t>
      </w:r>
      <w:proofErr w:type="gramEnd"/>
      <w:r w:rsidRPr="00D32C9D">
        <w:rPr>
          <w:rFonts w:asciiTheme="majorHAnsi" w:hAnsiTheme="majorHAnsi"/>
        </w:rPr>
        <w:t xml:space="preserve"> the Challenging Interdisciplinary Work of Undergraduate STEM Education Improvement. The Science Literacy Program Speaker Series, University of Oregon.</w:t>
      </w:r>
    </w:p>
    <w:p w14:paraId="42BF3B4E" w14:textId="77777777" w:rsidR="00350AB6" w:rsidRPr="00D32C9D" w:rsidRDefault="00350AB6" w:rsidP="00BF4442">
      <w:pPr>
        <w:ind w:left="1080" w:hanging="360"/>
        <w:rPr>
          <w:rFonts w:asciiTheme="majorHAnsi" w:hAnsiTheme="majorHAnsi"/>
        </w:rPr>
      </w:pPr>
    </w:p>
    <w:p w14:paraId="6FDD5BA3" w14:textId="6A43B68D" w:rsidR="00842EB6" w:rsidRPr="00D32C9D" w:rsidRDefault="00A5101F" w:rsidP="00E3745B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bCs/>
          <w:iCs/>
        </w:rPr>
        <w:t>Bouwma</w:t>
      </w:r>
      <w:proofErr w:type="spellEnd"/>
      <w:r w:rsidRPr="00D32C9D">
        <w:rPr>
          <w:rFonts w:asciiTheme="majorHAnsi" w:hAnsiTheme="majorHAnsi"/>
          <w:b/>
          <w:bCs/>
          <w:iCs/>
        </w:rPr>
        <w:t>-Gearhart, J</w:t>
      </w:r>
      <w:r w:rsidRPr="00D32C9D">
        <w:rPr>
          <w:rFonts w:asciiTheme="majorHAnsi" w:hAnsiTheme="majorHAnsi"/>
          <w:bCs/>
          <w:iCs/>
        </w:rPr>
        <w:t xml:space="preserve">. (2012). </w:t>
      </w:r>
      <w:r w:rsidR="00842EB6" w:rsidRPr="00D32C9D">
        <w:rPr>
          <w:rFonts w:asciiTheme="majorHAnsi" w:hAnsiTheme="majorHAnsi"/>
          <w:bCs/>
          <w:iCs/>
        </w:rPr>
        <w:t>Research-University-based Centers of STEM Education:  Fad, Fictions, Failures and Fulfillment (or, why would anyone wa</w:t>
      </w:r>
      <w:r w:rsidRPr="00D32C9D">
        <w:rPr>
          <w:rFonts w:asciiTheme="majorHAnsi" w:hAnsiTheme="majorHAnsi"/>
          <w:bCs/>
          <w:iCs/>
        </w:rPr>
        <w:t>nt to get involved with this?!).</w:t>
      </w:r>
      <w:r w:rsidR="00842EB6" w:rsidRPr="00D32C9D">
        <w:rPr>
          <w:rFonts w:asciiTheme="majorHAnsi" w:hAnsiTheme="majorHAnsi"/>
          <w:bCs/>
          <w:iCs/>
        </w:rPr>
        <w:t xml:space="preserve"> </w:t>
      </w:r>
      <w:r w:rsidR="008D452E" w:rsidRPr="00D32C9D">
        <w:rPr>
          <w:rFonts w:asciiTheme="majorHAnsi" w:hAnsiTheme="majorHAnsi"/>
          <w:bCs/>
          <w:iCs/>
        </w:rPr>
        <w:t>T</w:t>
      </w:r>
      <w:r w:rsidR="00842EB6" w:rsidRPr="00D32C9D">
        <w:rPr>
          <w:rFonts w:asciiTheme="majorHAnsi" w:hAnsiTheme="majorHAnsi"/>
          <w:bCs/>
          <w:iCs/>
        </w:rPr>
        <w:t xml:space="preserve">he </w:t>
      </w:r>
      <w:r w:rsidR="00842EB6" w:rsidRPr="00D32C9D">
        <w:rPr>
          <w:rFonts w:asciiTheme="majorHAnsi" w:hAnsiTheme="majorHAnsi"/>
        </w:rPr>
        <w:t>Lifelong STEM Learning Seminar and Forum Serie</w:t>
      </w:r>
      <w:r w:rsidRPr="00D32C9D">
        <w:rPr>
          <w:rFonts w:asciiTheme="majorHAnsi" w:hAnsiTheme="majorHAnsi"/>
        </w:rPr>
        <w:t>s, Oregon State University</w:t>
      </w:r>
      <w:r w:rsidR="00842EB6" w:rsidRPr="00D32C9D">
        <w:rPr>
          <w:rFonts w:asciiTheme="majorHAnsi" w:hAnsiTheme="majorHAnsi"/>
        </w:rPr>
        <w:t>.</w:t>
      </w:r>
    </w:p>
    <w:p w14:paraId="6A0F5841" w14:textId="77777777" w:rsidR="00842EB6" w:rsidRPr="00D32C9D" w:rsidRDefault="00842EB6" w:rsidP="00BF4442">
      <w:pPr>
        <w:ind w:left="1080" w:hanging="360"/>
        <w:rPr>
          <w:rFonts w:asciiTheme="majorHAnsi" w:hAnsiTheme="majorHAnsi"/>
        </w:rPr>
      </w:pPr>
    </w:p>
    <w:p w14:paraId="38DB53B6" w14:textId="1FBEE222" w:rsidR="00842EB6" w:rsidRPr="00D32C9D" w:rsidRDefault="00A5101F" w:rsidP="00E3745B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  <w:bCs/>
          <w:iCs/>
        </w:rPr>
        <w:t>Bouwma</w:t>
      </w:r>
      <w:proofErr w:type="spellEnd"/>
      <w:r w:rsidRPr="00D32C9D">
        <w:rPr>
          <w:rFonts w:asciiTheme="majorHAnsi" w:hAnsiTheme="majorHAnsi"/>
          <w:b/>
          <w:bCs/>
          <w:iCs/>
        </w:rPr>
        <w:t>-Gearhart, J</w:t>
      </w:r>
      <w:r w:rsidRPr="00D32C9D">
        <w:rPr>
          <w:rFonts w:asciiTheme="majorHAnsi" w:hAnsiTheme="majorHAnsi"/>
          <w:bCs/>
          <w:iCs/>
        </w:rPr>
        <w:t xml:space="preserve">. </w:t>
      </w:r>
      <w:r w:rsidRPr="00D32C9D">
        <w:rPr>
          <w:rFonts w:asciiTheme="majorHAnsi" w:hAnsiTheme="majorHAnsi"/>
        </w:rPr>
        <w:t xml:space="preserve">(2012). </w:t>
      </w:r>
      <w:r w:rsidR="00842EB6" w:rsidRPr="00D32C9D">
        <w:rPr>
          <w:rFonts w:asciiTheme="majorHAnsi" w:hAnsiTheme="majorHAnsi"/>
        </w:rPr>
        <w:t xml:space="preserve">Lessons Learned </w:t>
      </w:r>
      <w:proofErr w:type="gramStart"/>
      <w:r w:rsidR="00842EB6" w:rsidRPr="00D32C9D">
        <w:rPr>
          <w:rFonts w:asciiTheme="majorHAnsi" w:hAnsiTheme="majorHAnsi"/>
        </w:rPr>
        <w:t>In</w:t>
      </w:r>
      <w:proofErr w:type="gramEnd"/>
      <w:r w:rsidR="00842EB6" w:rsidRPr="00D32C9D">
        <w:rPr>
          <w:rFonts w:asciiTheme="majorHAnsi" w:hAnsiTheme="majorHAnsi"/>
        </w:rPr>
        <w:t xml:space="preserve"> the Leadership Collaborative. </w:t>
      </w:r>
      <w:r w:rsidR="00842EB6" w:rsidRPr="00D32C9D">
        <w:rPr>
          <w:rFonts w:asciiTheme="majorHAnsi" w:hAnsiTheme="majorHAnsi"/>
          <w:bCs/>
        </w:rPr>
        <w:t xml:space="preserve">Learning </w:t>
      </w:r>
      <w:proofErr w:type="gramStart"/>
      <w:r w:rsidR="00842EB6" w:rsidRPr="00D32C9D">
        <w:rPr>
          <w:rFonts w:asciiTheme="majorHAnsi" w:hAnsiTheme="majorHAnsi"/>
          <w:bCs/>
        </w:rPr>
        <w:t>From</w:t>
      </w:r>
      <w:proofErr w:type="gramEnd"/>
      <w:r w:rsidRPr="00D32C9D">
        <w:rPr>
          <w:rFonts w:asciiTheme="majorHAnsi" w:hAnsiTheme="majorHAnsi"/>
          <w:bCs/>
        </w:rPr>
        <w:t xml:space="preserve"> Success At SMTI Institutions: </w:t>
      </w:r>
      <w:r w:rsidR="00842EB6" w:rsidRPr="00D32C9D">
        <w:rPr>
          <w:rFonts w:asciiTheme="majorHAnsi" w:hAnsiTheme="majorHAnsi"/>
          <w:bCs/>
        </w:rPr>
        <w:t xml:space="preserve">Postsecondary STEM Education Improvement Via Interdisciplinary </w:t>
      </w:r>
      <w:r w:rsidRPr="00D32C9D">
        <w:rPr>
          <w:rFonts w:asciiTheme="majorHAnsi" w:hAnsiTheme="majorHAnsi"/>
          <w:bCs/>
        </w:rPr>
        <w:t>Collaborations</w:t>
      </w:r>
      <w:r w:rsidR="00842EB6" w:rsidRPr="00D32C9D">
        <w:rPr>
          <w:rFonts w:asciiTheme="majorHAnsi" w:hAnsiTheme="majorHAnsi"/>
          <w:bCs/>
        </w:rPr>
        <w:t xml:space="preserve">. </w:t>
      </w:r>
      <w:r w:rsidR="008D452E" w:rsidRPr="00D32C9D">
        <w:rPr>
          <w:rFonts w:asciiTheme="majorHAnsi" w:hAnsiTheme="majorHAnsi"/>
        </w:rPr>
        <w:t>Plenary session</w:t>
      </w:r>
      <w:r w:rsidR="00842EB6" w:rsidRPr="00D32C9D">
        <w:rPr>
          <w:rFonts w:asciiTheme="majorHAnsi" w:hAnsiTheme="majorHAnsi"/>
        </w:rPr>
        <w:t xml:space="preserve"> at the annual meeting of the Science and Mathematics Teacher </w:t>
      </w:r>
      <w:r w:rsidRPr="00D32C9D">
        <w:rPr>
          <w:rFonts w:asciiTheme="majorHAnsi" w:hAnsiTheme="majorHAnsi"/>
        </w:rPr>
        <w:t xml:space="preserve">Imperative, </w:t>
      </w:r>
      <w:r w:rsidR="00F16876">
        <w:rPr>
          <w:rFonts w:asciiTheme="majorHAnsi" w:hAnsiTheme="majorHAnsi"/>
        </w:rPr>
        <w:t xml:space="preserve">APLU, </w:t>
      </w:r>
      <w:r w:rsidRPr="00D32C9D">
        <w:rPr>
          <w:rFonts w:asciiTheme="majorHAnsi" w:hAnsiTheme="majorHAnsi"/>
        </w:rPr>
        <w:t>Washington, DC</w:t>
      </w:r>
      <w:r w:rsidR="00842EB6" w:rsidRPr="00D32C9D">
        <w:rPr>
          <w:rFonts w:asciiTheme="majorHAnsi" w:hAnsiTheme="majorHAnsi"/>
        </w:rPr>
        <w:t>.</w:t>
      </w:r>
    </w:p>
    <w:p w14:paraId="5127515F" w14:textId="77777777" w:rsidR="00842EB6" w:rsidRPr="00D32C9D" w:rsidRDefault="00842EB6" w:rsidP="00BF4442">
      <w:pPr>
        <w:ind w:left="1080" w:hanging="360"/>
        <w:rPr>
          <w:rFonts w:asciiTheme="majorHAnsi" w:hAnsiTheme="majorHAnsi"/>
        </w:rPr>
      </w:pPr>
    </w:p>
    <w:p w14:paraId="6C6984B2" w14:textId="22708118" w:rsidR="00842EB6" w:rsidRPr="00D32C9D" w:rsidRDefault="00482C6D" w:rsidP="00E3745B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&amp; Morrow, C. (2011). </w:t>
      </w:r>
      <w:r w:rsidR="00842EB6" w:rsidRPr="00D32C9D">
        <w:rPr>
          <w:rFonts w:asciiTheme="majorHAnsi" w:hAnsiTheme="majorHAnsi"/>
        </w:rPr>
        <w:t>STEM Teac</w:t>
      </w:r>
      <w:r w:rsidRPr="00D32C9D">
        <w:rPr>
          <w:rFonts w:asciiTheme="majorHAnsi" w:hAnsiTheme="majorHAnsi"/>
        </w:rPr>
        <w:t>hing Reform and Faculty Rewards.</w:t>
      </w:r>
      <w:r w:rsidR="00842EB6" w:rsidRPr="00D32C9D">
        <w:rPr>
          <w:rFonts w:asciiTheme="majorHAnsi" w:hAnsiTheme="majorHAnsi"/>
        </w:rPr>
        <w:t xml:space="preserve"> Plenary session </w:t>
      </w:r>
      <w:r w:rsidRPr="00D32C9D">
        <w:rPr>
          <w:rFonts w:asciiTheme="majorHAnsi" w:hAnsiTheme="majorHAnsi"/>
        </w:rPr>
        <w:t>at</w:t>
      </w:r>
      <w:r w:rsidR="00842EB6" w:rsidRPr="00D32C9D">
        <w:rPr>
          <w:rFonts w:asciiTheme="majorHAnsi" w:hAnsiTheme="majorHAnsi"/>
        </w:rPr>
        <w:t xml:space="preserve"> The Leadership Collaborative of the Science and Mathematics Teache</w:t>
      </w:r>
      <w:r w:rsidRPr="00D32C9D">
        <w:rPr>
          <w:rFonts w:asciiTheme="majorHAnsi" w:hAnsiTheme="majorHAnsi"/>
        </w:rPr>
        <w:t>r Imperative, Portland, OR</w:t>
      </w:r>
      <w:r w:rsidR="00842EB6" w:rsidRPr="00D32C9D">
        <w:rPr>
          <w:rFonts w:asciiTheme="majorHAnsi" w:hAnsiTheme="majorHAnsi"/>
        </w:rPr>
        <w:t>.</w:t>
      </w:r>
    </w:p>
    <w:p w14:paraId="2714A30B" w14:textId="77777777" w:rsidR="00842EB6" w:rsidRPr="00D32C9D" w:rsidRDefault="00842EB6" w:rsidP="00BF4442">
      <w:pPr>
        <w:tabs>
          <w:tab w:val="left" w:pos="900"/>
        </w:tabs>
        <w:ind w:left="1080" w:hanging="360"/>
        <w:rPr>
          <w:rFonts w:asciiTheme="majorHAnsi" w:hAnsiTheme="majorHAnsi"/>
        </w:rPr>
      </w:pPr>
    </w:p>
    <w:p w14:paraId="284F6033" w14:textId="5864DAFC" w:rsidR="00842EB6" w:rsidRPr="00D32C9D" w:rsidRDefault="008B307B" w:rsidP="00E3745B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b/>
        </w:rPr>
      </w:pPr>
      <w:proofErr w:type="spellStart"/>
      <w:r w:rsidRPr="00D32C9D">
        <w:rPr>
          <w:rFonts w:asciiTheme="majorHAnsi" w:hAnsiTheme="majorHAnsi"/>
          <w:b/>
        </w:rPr>
        <w:t>Bouwma</w:t>
      </w:r>
      <w:proofErr w:type="spellEnd"/>
      <w:r w:rsidRPr="00D32C9D">
        <w:rPr>
          <w:rFonts w:asciiTheme="majorHAnsi" w:hAnsiTheme="majorHAnsi"/>
          <w:b/>
        </w:rPr>
        <w:t>-Gearhart, J.</w:t>
      </w:r>
      <w:r w:rsidRPr="00D32C9D">
        <w:rPr>
          <w:rFonts w:asciiTheme="majorHAnsi" w:hAnsiTheme="majorHAnsi"/>
        </w:rPr>
        <w:t xml:space="preserve"> (2009). </w:t>
      </w:r>
      <w:r w:rsidR="00842EB6" w:rsidRPr="00D32C9D">
        <w:rPr>
          <w:rFonts w:asciiTheme="majorHAnsi" w:hAnsiTheme="majorHAnsi"/>
          <w:bCs/>
        </w:rPr>
        <w:t xml:space="preserve">Encouraging Faculty </w:t>
      </w:r>
      <w:proofErr w:type="gramStart"/>
      <w:r w:rsidR="00842EB6" w:rsidRPr="00D32C9D">
        <w:rPr>
          <w:rFonts w:asciiTheme="majorHAnsi" w:hAnsiTheme="majorHAnsi"/>
          <w:bCs/>
        </w:rPr>
        <w:t>To</w:t>
      </w:r>
      <w:proofErr w:type="gramEnd"/>
      <w:r w:rsidR="00842EB6" w:rsidRPr="00D32C9D">
        <w:rPr>
          <w:rFonts w:asciiTheme="majorHAnsi" w:hAnsiTheme="majorHAnsi"/>
          <w:bCs/>
        </w:rPr>
        <w:t xml:space="preserve"> Engage In Teaching Professional Development At Research Universities</w:t>
      </w:r>
      <w:r w:rsidRPr="00D32C9D">
        <w:rPr>
          <w:rFonts w:asciiTheme="majorHAnsi" w:hAnsiTheme="majorHAnsi"/>
        </w:rPr>
        <w:t xml:space="preserve">. </w:t>
      </w:r>
      <w:r w:rsidR="00842EB6" w:rsidRPr="00D32C9D">
        <w:rPr>
          <w:rFonts w:asciiTheme="majorHAnsi" w:hAnsiTheme="majorHAnsi"/>
        </w:rPr>
        <w:t xml:space="preserve">Mind Matters Seminar Series, </w:t>
      </w:r>
      <w:r w:rsidRPr="00D32C9D">
        <w:rPr>
          <w:rFonts w:asciiTheme="majorHAnsi" w:hAnsiTheme="majorHAnsi"/>
          <w:bCs/>
        </w:rPr>
        <w:t>University of Kentucky.</w:t>
      </w:r>
    </w:p>
    <w:p w14:paraId="505E0E4A" w14:textId="77777777" w:rsidR="00C111AB" w:rsidRPr="00D32C9D" w:rsidRDefault="00C111AB" w:rsidP="00C111AB">
      <w:pPr>
        <w:rPr>
          <w:rFonts w:asciiTheme="majorHAnsi" w:hAnsiTheme="majorHAnsi"/>
          <w:b/>
        </w:rPr>
      </w:pPr>
    </w:p>
    <w:p w14:paraId="49DCFA18" w14:textId="6A2C78DF" w:rsidR="00FE13A1" w:rsidRPr="00D32C9D" w:rsidRDefault="00842EB6" w:rsidP="00C111AB">
      <w:pPr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>Grants</w:t>
      </w:r>
      <w:r w:rsidR="00947613" w:rsidRPr="00D32C9D">
        <w:rPr>
          <w:rFonts w:asciiTheme="majorHAnsi" w:hAnsiTheme="majorHAnsi"/>
          <w:b/>
        </w:rPr>
        <w:t xml:space="preserve"> Awarded</w:t>
      </w:r>
    </w:p>
    <w:p w14:paraId="0315BF95" w14:textId="28908129" w:rsidR="008D03AB" w:rsidRPr="00D32C9D" w:rsidRDefault="00424F2C" w:rsidP="00D532C4">
      <w:pPr>
        <w:ind w:firstLine="360"/>
        <w:rPr>
          <w:rFonts w:asciiTheme="majorHAnsi" w:hAnsiTheme="majorHAnsi"/>
        </w:rPr>
      </w:pPr>
      <w:r w:rsidRPr="00D32C9D">
        <w:rPr>
          <w:rFonts w:asciiTheme="majorHAnsi" w:hAnsiTheme="majorHAnsi"/>
          <w:b/>
        </w:rPr>
        <w:t xml:space="preserve"> </w:t>
      </w:r>
    </w:p>
    <w:p w14:paraId="124502A7" w14:textId="246B716E" w:rsidR="00DB3CB9" w:rsidRPr="00D32C9D" w:rsidRDefault="00424F2C" w:rsidP="003B1EC5">
      <w:pPr>
        <w:ind w:firstLine="360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 xml:space="preserve">   </w:t>
      </w:r>
      <w:r w:rsidR="006B5121" w:rsidRPr="00D32C9D">
        <w:rPr>
          <w:rFonts w:asciiTheme="majorHAnsi" w:hAnsiTheme="majorHAnsi"/>
          <w:b/>
        </w:rPr>
        <w:t>Federal</w:t>
      </w:r>
      <w:r w:rsidR="00F52EF8" w:rsidRPr="00D32C9D">
        <w:rPr>
          <w:rFonts w:asciiTheme="majorHAnsi" w:hAnsiTheme="majorHAnsi"/>
          <w:b/>
        </w:rPr>
        <w:t xml:space="preserve"> </w:t>
      </w:r>
      <w:r w:rsidR="0038048F" w:rsidRPr="00D32C9D">
        <w:rPr>
          <w:rFonts w:asciiTheme="majorHAnsi" w:hAnsiTheme="majorHAnsi"/>
          <w:b/>
        </w:rPr>
        <w:t xml:space="preserve">Grants </w:t>
      </w:r>
      <w:r w:rsidR="008170A8" w:rsidRPr="00D32C9D">
        <w:rPr>
          <w:rFonts w:asciiTheme="majorHAnsi" w:hAnsiTheme="majorHAnsi"/>
          <w:b/>
        </w:rPr>
        <w:t>(over $8M)</w:t>
      </w:r>
      <w:r w:rsidR="005C135B">
        <w:rPr>
          <w:rFonts w:asciiTheme="majorHAnsi" w:hAnsiTheme="majorHAnsi"/>
          <w:b/>
        </w:rPr>
        <w:t>, with student and postdoctoral funding noted</w:t>
      </w:r>
    </w:p>
    <w:p w14:paraId="31EF5156" w14:textId="77777777" w:rsidR="006B5121" w:rsidRPr="00D32C9D" w:rsidRDefault="006B5121" w:rsidP="003B1EC5">
      <w:pPr>
        <w:ind w:firstLine="360"/>
        <w:rPr>
          <w:rFonts w:asciiTheme="majorHAnsi" w:hAnsiTheme="majorHAnsi"/>
          <w:b/>
        </w:rPr>
      </w:pPr>
    </w:p>
    <w:p w14:paraId="2782E225" w14:textId="790DA3FE" w:rsidR="003166DA" w:rsidRPr="00D32C9D" w:rsidRDefault="00C83FB0" w:rsidP="00E3745B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ajorHAnsi" w:hAnsiTheme="majorHAnsi"/>
        </w:rPr>
      </w:pPr>
      <w:r w:rsidRPr="00D32C9D">
        <w:rPr>
          <w:rFonts w:asciiTheme="majorHAnsi" w:hAnsiTheme="majorHAnsi" w:cs="Arial"/>
        </w:rPr>
        <w:lastRenderedPageBreak/>
        <w:t xml:space="preserve">NSF-IUSE (Improving Undergraduate STEM Education) </w:t>
      </w:r>
      <w:r w:rsidR="00291703" w:rsidRPr="00D32C9D">
        <w:rPr>
          <w:rFonts w:asciiTheme="majorHAnsi" w:hAnsiTheme="majorHAnsi" w:cs="Arial"/>
        </w:rPr>
        <w:t>Grant</w:t>
      </w:r>
      <w:r w:rsidRPr="00D32C9D">
        <w:rPr>
          <w:rFonts w:asciiTheme="majorHAnsi" w:hAnsiTheme="majorHAnsi" w:cs="Arial"/>
        </w:rPr>
        <w:t xml:space="preserve">. </w:t>
      </w:r>
      <w:r w:rsidR="003166DA" w:rsidRPr="00D32C9D">
        <w:rPr>
          <w:rFonts w:asciiTheme="majorHAnsi" w:hAnsiTheme="majorHAnsi" w:cs="Arial"/>
        </w:rPr>
        <w:t xml:space="preserve">Project </w:t>
      </w:r>
      <w:r w:rsidR="003166DA" w:rsidRPr="00D32C9D">
        <w:rPr>
          <w:rFonts w:asciiTheme="majorHAnsi" w:hAnsiTheme="majorHAnsi" w:cs="Arial"/>
          <w:b/>
        </w:rPr>
        <w:t>External Researcher/Evaluator</w:t>
      </w:r>
      <w:r w:rsidR="003166DA" w:rsidRPr="00D32C9D">
        <w:rPr>
          <w:rFonts w:asciiTheme="majorHAnsi" w:hAnsiTheme="majorHAnsi" w:cs="Arial"/>
        </w:rPr>
        <w:t>.</w:t>
      </w:r>
      <w:r w:rsidRPr="00D32C9D">
        <w:rPr>
          <w:rFonts w:asciiTheme="majorHAnsi" w:hAnsiTheme="majorHAnsi" w:cs="Arial"/>
        </w:rPr>
        <w:t xml:space="preserve"> </w:t>
      </w:r>
      <w:r w:rsidR="00386C4D" w:rsidRPr="00D32C9D">
        <w:rPr>
          <w:rFonts w:asciiTheme="majorHAnsi" w:eastAsia="Times" w:hAnsiTheme="majorHAnsi"/>
        </w:rPr>
        <w:t xml:space="preserve"> </w:t>
      </w:r>
      <w:r w:rsidRPr="00D32C9D">
        <w:rPr>
          <w:rFonts w:asciiTheme="majorHAnsi" w:hAnsiTheme="majorHAnsi"/>
        </w:rPr>
        <w:t xml:space="preserve">Total Award:  </w:t>
      </w:r>
      <w:r w:rsidR="00BC60A1" w:rsidRPr="00D32C9D">
        <w:rPr>
          <w:rFonts w:asciiTheme="majorHAnsi" w:hAnsiTheme="majorHAnsi"/>
        </w:rPr>
        <w:t>$1,414,765.</w:t>
      </w:r>
      <w:r w:rsidR="00895413" w:rsidRPr="00D32C9D">
        <w:rPr>
          <w:rFonts w:asciiTheme="majorHAnsi" w:hAnsiTheme="majorHAnsi"/>
        </w:rPr>
        <w:t xml:space="preserve"> </w:t>
      </w:r>
      <w:r w:rsidR="001369FA">
        <w:rPr>
          <w:rFonts w:asciiTheme="majorHAnsi" w:hAnsiTheme="majorHAnsi"/>
        </w:rPr>
        <w:t xml:space="preserve">(OSU portion: </w:t>
      </w:r>
      <w:r w:rsidR="008778C0">
        <w:rPr>
          <w:rFonts w:asciiTheme="majorHAnsi" w:hAnsiTheme="majorHAnsi"/>
        </w:rPr>
        <w:t>$336,239).</w:t>
      </w:r>
      <w:r w:rsidR="00895413" w:rsidRPr="00D32C9D">
        <w:rPr>
          <w:rFonts w:asciiTheme="majorHAnsi" w:hAnsiTheme="majorHAnsi"/>
        </w:rPr>
        <w:t xml:space="preserve"> </w:t>
      </w:r>
      <w:r w:rsidR="00AC5085" w:rsidRPr="00D32C9D">
        <w:rPr>
          <w:rFonts w:asciiTheme="majorHAnsi" w:hAnsiTheme="majorHAnsi"/>
        </w:rPr>
        <w:t xml:space="preserve">10/01/2019-09/30/2024. </w:t>
      </w:r>
      <w:r w:rsidR="00895413" w:rsidRPr="00D32C9D">
        <w:rPr>
          <w:rFonts w:asciiTheme="majorHAnsi" w:hAnsiTheme="majorHAnsi"/>
        </w:rPr>
        <w:t>PI: David Szymanski, Bentley University.</w:t>
      </w:r>
      <w:r w:rsidR="005C135B">
        <w:rPr>
          <w:rFonts w:asciiTheme="majorHAnsi" w:hAnsiTheme="majorHAnsi"/>
        </w:rPr>
        <w:t xml:space="preserve"> </w:t>
      </w:r>
      <w:r w:rsidR="009B4877">
        <w:rPr>
          <w:rFonts w:asciiTheme="majorHAnsi" w:hAnsiTheme="majorHAnsi"/>
        </w:rPr>
        <w:t>1</w:t>
      </w:r>
      <w:r w:rsidR="005C135B">
        <w:rPr>
          <w:rFonts w:asciiTheme="majorHAnsi" w:hAnsiTheme="majorHAnsi"/>
        </w:rPr>
        <w:t xml:space="preserve"> student funded.</w:t>
      </w:r>
    </w:p>
    <w:p w14:paraId="540CD96B" w14:textId="77777777" w:rsidR="0038048F" w:rsidRPr="00D32C9D" w:rsidRDefault="0038048F" w:rsidP="00F726F8">
      <w:pPr>
        <w:pStyle w:val="ListParagraph"/>
        <w:tabs>
          <w:tab w:val="left" w:pos="1080"/>
        </w:tabs>
        <w:ind w:hanging="360"/>
        <w:rPr>
          <w:rFonts w:asciiTheme="majorHAnsi" w:hAnsiTheme="majorHAnsi"/>
        </w:rPr>
      </w:pPr>
    </w:p>
    <w:p w14:paraId="24B6820F" w14:textId="345B8B49" w:rsidR="003166DA" w:rsidRPr="00D32C9D" w:rsidRDefault="0002132D" w:rsidP="00E3745B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ajorHAnsi" w:hAnsiTheme="majorHAnsi"/>
        </w:rPr>
      </w:pPr>
      <w:r w:rsidRPr="00D32C9D">
        <w:rPr>
          <w:rFonts w:asciiTheme="majorHAnsi" w:eastAsia="Times" w:hAnsiTheme="majorHAnsi"/>
        </w:rPr>
        <w:t>NSF-CNS (Special Projects in Division of Computer and Network Systems)</w:t>
      </w:r>
      <w:r w:rsidR="00A73B50" w:rsidRPr="00D32C9D">
        <w:rPr>
          <w:rFonts w:asciiTheme="majorHAnsi" w:eastAsia="Times" w:hAnsiTheme="majorHAnsi"/>
        </w:rPr>
        <w:t xml:space="preserve"> </w:t>
      </w:r>
      <w:r w:rsidRPr="00D32C9D">
        <w:rPr>
          <w:rFonts w:asciiTheme="majorHAnsi" w:eastAsia="Times" w:hAnsiTheme="majorHAnsi"/>
        </w:rPr>
        <w:t xml:space="preserve">Grant. </w:t>
      </w:r>
      <w:r w:rsidRPr="00D32C9D">
        <w:rPr>
          <w:rFonts w:asciiTheme="majorHAnsi" w:hAnsiTheme="majorHAnsi" w:cstheme="majorHAnsi"/>
          <w:b/>
          <w:spacing w:val="4"/>
        </w:rPr>
        <w:t>Co-Princip</w:t>
      </w:r>
      <w:r w:rsidR="00675226" w:rsidRPr="00D32C9D">
        <w:rPr>
          <w:rFonts w:asciiTheme="majorHAnsi" w:hAnsiTheme="majorHAnsi" w:cstheme="majorHAnsi"/>
          <w:b/>
          <w:spacing w:val="4"/>
        </w:rPr>
        <w:t>al</w:t>
      </w:r>
      <w:r w:rsidRPr="00D32C9D">
        <w:rPr>
          <w:rFonts w:asciiTheme="majorHAnsi" w:hAnsiTheme="majorHAnsi" w:cstheme="majorHAnsi"/>
          <w:b/>
          <w:spacing w:val="4"/>
        </w:rPr>
        <w:t xml:space="preserve"> Investigator</w:t>
      </w:r>
      <w:r w:rsidR="00291703" w:rsidRPr="00D32C9D">
        <w:rPr>
          <w:rFonts w:asciiTheme="majorHAnsi" w:hAnsiTheme="majorHAnsi" w:cstheme="majorHAnsi"/>
          <w:b/>
          <w:spacing w:val="4"/>
        </w:rPr>
        <w:t xml:space="preserve">.  </w:t>
      </w:r>
      <w:r w:rsidRPr="00D32C9D">
        <w:rPr>
          <w:rFonts w:asciiTheme="majorHAnsi" w:hAnsiTheme="majorHAnsi" w:cstheme="majorHAnsi"/>
          <w:spacing w:val="4"/>
        </w:rPr>
        <w:t xml:space="preserve">Total Award: </w:t>
      </w:r>
      <w:r w:rsidRPr="00D32C9D">
        <w:rPr>
          <w:rFonts w:asciiTheme="majorHAnsi" w:hAnsiTheme="majorHAnsi"/>
        </w:rPr>
        <w:t xml:space="preserve">$438,440.  09/01/2019-08/31/2021. </w:t>
      </w:r>
      <w:r w:rsidR="00895413" w:rsidRPr="00D32C9D">
        <w:rPr>
          <w:rFonts w:asciiTheme="majorHAnsi" w:hAnsiTheme="majorHAnsi"/>
        </w:rPr>
        <w:t>PI: Rich Carter, OR State U.</w:t>
      </w:r>
      <w:r w:rsidR="005C135B">
        <w:rPr>
          <w:rFonts w:asciiTheme="majorHAnsi" w:hAnsiTheme="majorHAnsi"/>
        </w:rPr>
        <w:t xml:space="preserve"> 2 students funded.</w:t>
      </w:r>
    </w:p>
    <w:p w14:paraId="2320E8E4" w14:textId="77777777" w:rsidR="0038048F" w:rsidRPr="00D32C9D" w:rsidRDefault="0038048F" w:rsidP="00F726F8">
      <w:pPr>
        <w:tabs>
          <w:tab w:val="left" w:pos="1080"/>
        </w:tabs>
        <w:ind w:left="720" w:hanging="360"/>
        <w:rPr>
          <w:rFonts w:asciiTheme="majorHAnsi" w:hAnsiTheme="majorHAnsi"/>
        </w:rPr>
      </w:pPr>
    </w:p>
    <w:p w14:paraId="26AF09DE" w14:textId="4FC10592" w:rsidR="00CB5E6D" w:rsidRPr="00D32C9D" w:rsidRDefault="00BA117A" w:rsidP="00E3745B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ajorHAnsi" w:hAnsiTheme="majorHAnsi"/>
        </w:rPr>
      </w:pPr>
      <w:r w:rsidRPr="00D32C9D">
        <w:rPr>
          <w:rFonts w:asciiTheme="majorHAnsi" w:hAnsiTheme="majorHAnsi" w:cs="Arial"/>
        </w:rPr>
        <w:t>NSF-UBE/IUSE</w:t>
      </w:r>
      <w:r w:rsidR="002F5738" w:rsidRPr="00D32C9D">
        <w:rPr>
          <w:rFonts w:asciiTheme="majorHAnsi" w:hAnsiTheme="majorHAnsi" w:cs="Arial"/>
        </w:rPr>
        <w:t xml:space="preserve"> (Undergraduate Biology Education/Improving Undergraduate STEM Education</w:t>
      </w:r>
      <w:r w:rsidRPr="00D32C9D">
        <w:rPr>
          <w:rFonts w:asciiTheme="majorHAnsi" w:hAnsiTheme="majorHAnsi" w:cs="Arial"/>
        </w:rPr>
        <w:t xml:space="preserve">) </w:t>
      </w:r>
      <w:r w:rsidR="00291703" w:rsidRPr="00D32C9D">
        <w:rPr>
          <w:rFonts w:asciiTheme="majorHAnsi" w:hAnsiTheme="majorHAnsi" w:cs="Arial"/>
        </w:rPr>
        <w:t>Grant</w:t>
      </w:r>
      <w:r w:rsidRPr="00D32C9D">
        <w:rPr>
          <w:rFonts w:asciiTheme="majorHAnsi" w:hAnsiTheme="majorHAnsi" w:cs="Arial"/>
        </w:rPr>
        <w:t xml:space="preserve">. </w:t>
      </w:r>
      <w:r w:rsidR="005A6C3E" w:rsidRPr="00D32C9D">
        <w:rPr>
          <w:rFonts w:asciiTheme="majorHAnsi" w:hAnsiTheme="majorHAnsi" w:cs="Arial"/>
          <w:b/>
        </w:rPr>
        <w:t>Senior Personnel</w:t>
      </w:r>
      <w:r w:rsidR="00291703" w:rsidRPr="00D32C9D">
        <w:rPr>
          <w:rFonts w:asciiTheme="majorHAnsi" w:hAnsiTheme="majorHAnsi" w:cs="Arial"/>
        </w:rPr>
        <w:t xml:space="preserve">. </w:t>
      </w:r>
      <w:r w:rsidR="00723D11" w:rsidRPr="00D32C9D">
        <w:rPr>
          <w:rFonts w:asciiTheme="majorHAnsi" w:hAnsiTheme="majorHAnsi" w:cstheme="majorHAnsi"/>
          <w:spacing w:val="4"/>
        </w:rPr>
        <w:t xml:space="preserve">Total Award: </w:t>
      </w:r>
      <w:r w:rsidR="00C11E34" w:rsidRPr="00D32C9D">
        <w:rPr>
          <w:rFonts w:asciiTheme="majorHAnsi" w:hAnsiTheme="majorHAnsi"/>
        </w:rPr>
        <w:t>$472,898.  09/01/2018-08/31/2022.</w:t>
      </w:r>
      <w:r w:rsidR="00895413" w:rsidRPr="00D32C9D">
        <w:rPr>
          <w:rFonts w:asciiTheme="majorHAnsi" w:hAnsiTheme="majorHAnsi"/>
        </w:rPr>
        <w:t xml:space="preserve"> PI: Michelle Withers, Binghamton University</w:t>
      </w:r>
      <w:r w:rsidR="0038048F" w:rsidRPr="00D32C9D">
        <w:rPr>
          <w:rFonts w:asciiTheme="majorHAnsi" w:hAnsiTheme="majorHAnsi"/>
        </w:rPr>
        <w:t>.</w:t>
      </w:r>
    </w:p>
    <w:p w14:paraId="2351C576" w14:textId="77777777" w:rsidR="0038048F" w:rsidRPr="00D32C9D" w:rsidRDefault="0038048F" w:rsidP="00F726F8">
      <w:pPr>
        <w:tabs>
          <w:tab w:val="left" w:pos="1080"/>
        </w:tabs>
        <w:ind w:left="720" w:hanging="360"/>
        <w:rPr>
          <w:rFonts w:asciiTheme="majorHAnsi" w:hAnsiTheme="majorHAnsi"/>
        </w:rPr>
      </w:pPr>
    </w:p>
    <w:p w14:paraId="178107E1" w14:textId="5485DCEA" w:rsidR="00E163AA" w:rsidRPr="00D32C9D" w:rsidRDefault="00E163AA" w:rsidP="00E3745B">
      <w:pPr>
        <w:pStyle w:val="NormalWeb"/>
        <w:numPr>
          <w:ilvl w:val="0"/>
          <w:numId w:val="6"/>
        </w:numPr>
        <w:tabs>
          <w:tab w:val="left" w:pos="1080"/>
        </w:tabs>
        <w:spacing w:before="2" w:after="2"/>
        <w:rPr>
          <w:rFonts w:asciiTheme="majorHAnsi" w:eastAsia="Times" w:hAnsiTheme="majorHAnsi"/>
          <w:sz w:val="24"/>
        </w:rPr>
      </w:pPr>
      <w:r w:rsidRPr="00D32C9D">
        <w:rPr>
          <w:rFonts w:asciiTheme="majorHAnsi" w:hAnsiTheme="majorHAnsi"/>
          <w:sz w:val="24"/>
        </w:rPr>
        <w:t xml:space="preserve">NSF-RFE (Research </w:t>
      </w:r>
      <w:r w:rsidR="00895413" w:rsidRPr="00D32C9D">
        <w:rPr>
          <w:rFonts w:asciiTheme="majorHAnsi" w:hAnsiTheme="majorHAnsi"/>
          <w:sz w:val="24"/>
        </w:rPr>
        <w:t>o</w:t>
      </w:r>
      <w:r w:rsidRPr="00D32C9D">
        <w:rPr>
          <w:rFonts w:asciiTheme="majorHAnsi" w:hAnsiTheme="majorHAnsi"/>
          <w:sz w:val="24"/>
        </w:rPr>
        <w:t xml:space="preserve">n the Formation of Engineers) Grant. </w:t>
      </w:r>
      <w:r w:rsidRPr="00D32C9D">
        <w:rPr>
          <w:rFonts w:asciiTheme="majorHAnsi" w:hAnsiTheme="majorHAnsi"/>
          <w:b/>
          <w:sz w:val="24"/>
        </w:rPr>
        <w:t>Princip</w:t>
      </w:r>
      <w:r w:rsidR="00675226" w:rsidRPr="00D32C9D">
        <w:rPr>
          <w:rFonts w:asciiTheme="majorHAnsi" w:hAnsiTheme="majorHAnsi"/>
          <w:b/>
          <w:sz w:val="24"/>
        </w:rPr>
        <w:t>al</w:t>
      </w:r>
      <w:r w:rsidRPr="00D32C9D">
        <w:rPr>
          <w:rFonts w:asciiTheme="majorHAnsi" w:hAnsiTheme="majorHAnsi"/>
          <w:b/>
          <w:sz w:val="24"/>
        </w:rPr>
        <w:t xml:space="preserve"> Investigator</w:t>
      </w:r>
      <w:r w:rsidR="00291703" w:rsidRPr="00D32C9D">
        <w:rPr>
          <w:rFonts w:asciiTheme="majorHAnsi" w:hAnsiTheme="majorHAnsi"/>
          <w:sz w:val="24"/>
        </w:rPr>
        <w:t xml:space="preserve">. </w:t>
      </w:r>
      <w:r w:rsidRPr="00D32C9D">
        <w:rPr>
          <w:rFonts w:asciiTheme="majorHAnsi" w:hAnsiTheme="majorHAnsi"/>
          <w:sz w:val="24"/>
        </w:rPr>
        <w:t xml:space="preserve">Total Award: </w:t>
      </w:r>
      <w:r w:rsidRPr="00D32C9D">
        <w:rPr>
          <w:rFonts w:asciiTheme="majorHAnsi" w:hAnsiTheme="majorHAnsi" w:cs="Consolas"/>
          <w:sz w:val="24"/>
        </w:rPr>
        <w:t>$2</w:t>
      </w:r>
      <w:r w:rsidR="0002132D" w:rsidRPr="00D32C9D">
        <w:rPr>
          <w:rFonts w:asciiTheme="majorHAnsi" w:hAnsiTheme="majorHAnsi" w:cs="Consolas"/>
          <w:sz w:val="24"/>
        </w:rPr>
        <w:t>50</w:t>
      </w:r>
      <w:r w:rsidRPr="00D32C9D">
        <w:rPr>
          <w:rFonts w:asciiTheme="majorHAnsi" w:hAnsiTheme="majorHAnsi" w:cs="Consolas"/>
          <w:sz w:val="24"/>
        </w:rPr>
        <w:t>,</w:t>
      </w:r>
      <w:r w:rsidR="0002132D" w:rsidRPr="00D32C9D">
        <w:rPr>
          <w:rFonts w:asciiTheme="majorHAnsi" w:hAnsiTheme="majorHAnsi" w:cs="Consolas"/>
          <w:sz w:val="24"/>
        </w:rPr>
        <w:t>623</w:t>
      </w:r>
      <w:r w:rsidRPr="00D32C9D">
        <w:rPr>
          <w:rFonts w:asciiTheme="majorHAnsi" w:hAnsiTheme="majorHAnsi"/>
          <w:sz w:val="24"/>
        </w:rPr>
        <w:t>.  07/01/2017-</w:t>
      </w:r>
      <w:r w:rsidR="00943AE2">
        <w:rPr>
          <w:rFonts w:asciiTheme="majorHAnsi" w:hAnsiTheme="majorHAnsi"/>
          <w:sz w:val="24"/>
        </w:rPr>
        <w:t>12</w:t>
      </w:r>
      <w:r w:rsidRPr="00D32C9D">
        <w:rPr>
          <w:rFonts w:asciiTheme="majorHAnsi" w:hAnsiTheme="majorHAnsi"/>
          <w:sz w:val="24"/>
        </w:rPr>
        <w:t>/3</w:t>
      </w:r>
      <w:r w:rsidR="00943AE2">
        <w:rPr>
          <w:rFonts w:asciiTheme="majorHAnsi" w:hAnsiTheme="majorHAnsi"/>
          <w:sz w:val="24"/>
        </w:rPr>
        <w:t>1</w:t>
      </w:r>
      <w:r w:rsidRPr="00D32C9D">
        <w:rPr>
          <w:rFonts w:asciiTheme="majorHAnsi" w:hAnsiTheme="majorHAnsi"/>
          <w:sz w:val="24"/>
        </w:rPr>
        <w:t>/2020.</w:t>
      </w:r>
      <w:r w:rsidR="005C135B">
        <w:rPr>
          <w:rFonts w:asciiTheme="majorHAnsi" w:hAnsiTheme="majorHAnsi"/>
          <w:sz w:val="24"/>
        </w:rPr>
        <w:t xml:space="preserve"> 2 students funded.</w:t>
      </w:r>
    </w:p>
    <w:p w14:paraId="79507A43" w14:textId="77777777" w:rsidR="001E3FCB" w:rsidRPr="00D32C9D" w:rsidRDefault="001E3FCB" w:rsidP="001E3FCB">
      <w:pPr>
        <w:pStyle w:val="NormalWeb"/>
        <w:tabs>
          <w:tab w:val="left" w:pos="1080"/>
        </w:tabs>
        <w:spacing w:before="2" w:after="2"/>
        <w:rPr>
          <w:rFonts w:asciiTheme="majorHAnsi" w:eastAsia="Times" w:hAnsiTheme="majorHAnsi"/>
          <w:sz w:val="24"/>
        </w:rPr>
      </w:pPr>
    </w:p>
    <w:p w14:paraId="25912D69" w14:textId="1FF7F9C7" w:rsidR="00BA6427" w:rsidRPr="00D32C9D" w:rsidRDefault="00BA6427" w:rsidP="00E3745B">
      <w:pPr>
        <w:pStyle w:val="NormalWeb"/>
        <w:numPr>
          <w:ilvl w:val="0"/>
          <w:numId w:val="6"/>
        </w:numPr>
        <w:tabs>
          <w:tab w:val="left" w:pos="1080"/>
        </w:tabs>
        <w:spacing w:before="2" w:after="2"/>
        <w:rPr>
          <w:rFonts w:asciiTheme="majorHAnsi" w:eastAsia="Times" w:hAnsiTheme="majorHAnsi" w:cstheme="majorHAnsi"/>
          <w:sz w:val="24"/>
        </w:rPr>
      </w:pPr>
      <w:r w:rsidRPr="00D32C9D">
        <w:rPr>
          <w:rFonts w:asciiTheme="majorHAnsi" w:hAnsiTheme="majorHAnsi" w:cstheme="majorHAnsi"/>
          <w:sz w:val="24"/>
        </w:rPr>
        <w:t xml:space="preserve">NRT-IGE (Innovative Graduate Education) Grant. </w:t>
      </w:r>
      <w:r w:rsidRPr="00D32C9D">
        <w:rPr>
          <w:rFonts w:asciiTheme="majorHAnsi" w:hAnsiTheme="majorHAnsi" w:cstheme="majorHAnsi"/>
          <w:b/>
          <w:spacing w:val="4"/>
          <w:sz w:val="24"/>
        </w:rPr>
        <w:t>Co-</w:t>
      </w:r>
      <w:r w:rsidR="0002132D" w:rsidRPr="00D32C9D">
        <w:rPr>
          <w:rFonts w:asciiTheme="majorHAnsi" w:hAnsiTheme="majorHAnsi" w:cstheme="majorHAnsi"/>
          <w:b/>
          <w:spacing w:val="4"/>
          <w:sz w:val="24"/>
        </w:rPr>
        <w:t>Princip</w:t>
      </w:r>
      <w:r w:rsidR="00675226" w:rsidRPr="00D32C9D">
        <w:rPr>
          <w:rFonts w:asciiTheme="majorHAnsi" w:hAnsiTheme="majorHAnsi" w:cstheme="majorHAnsi"/>
          <w:b/>
          <w:spacing w:val="4"/>
          <w:sz w:val="24"/>
        </w:rPr>
        <w:t>al</w:t>
      </w:r>
      <w:r w:rsidR="0002132D" w:rsidRPr="00D32C9D">
        <w:rPr>
          <w:rFonts w:asciiTheme="majorHAnsi" w:hAnsiTheme="majorHAnsi" w:cstheme="majorHAnsi"/>
          <w:b/>
          <w:spacing w:val="4"/>
          <w:sz w:val="24"/>
        </w:rPr>
        <w:t xml:space="preserve"> </w:t>
      </w:r>
      <w:r w:rsidRPr="00D32C9D">
        <w:rPr>
          <w:rFonts w:asciiTheme="majorHAnsi" w:hAnsiTheme="majorHAnsi" w:cstheme="majorHAnsi"/>
          <w:b/>
          <w:spacing w:val="4"/>
          <w:sz w:val="24"/>
        </w:rPr>
        <w:t>Investigator</w:t>
      </w:r>
      <w:r w:rsidR="00291703" w:rsidRPr="00D32C9D">
        <w:rPr>
          <w:rFonts w:asciiTheme="majorHAnsi" w:hAnsiTheme="majorHAnsi" w:cstheme="majorHAnsi"/>
          <w:spacing w:val="4"/>
          <w:sz w:val="24"/>
        </w:rPr>
        <w:t xml:space="preserve">. </w:t>
      </w:r>
      <w:r w:rsidRPr="00D32C9D">
        <w:rPr>
          <w:rFonts w:asciiTheme="majorHAnsi" w:hAnsiTheme="majorHAnsi" w:cstheme="majorHAnsi"/>
          <w:spacing w:val="4"/>
          <w:sz w:val="24"/>
        </w:rPr>
        <w:t xml:space="preserve">Total Award:  $500,000. </w:t>
      </w:r>
      <w:r w:rsidRPr="00D32C9D">
        <w:rPr>
          <w:rFonts w:asciiTheme="majorHAnsi" w:hAnsiTheme="majorHAnsi" w:cstheme="majorHAnsi"/>
          <w:color w:val="000000"/>
          <w:sz w:val="24"/>
        </w:rPr>
        <w:t>09/15/2016 - 08/31/20</w:t>
      </w:r>
      <w:r w:rsidR="00A73B50" w:rsidRPr="00D32C9D">
        <w:rPr>
          <w:rFonts w:asciiTheme="majorHAnsi" w:hAnsiTheme="majorHAnsi" w:cstheme="majorHAnsi"/>
          <w:color w:val="000000"/>
          <w:sz w:val="24"/>
        </w:rPr>
        <w:t>20</w:t>
      </w:r>
      <w:r w:rsidRPr="00D32C9D">
        <w:rPr>
          <w:rFonts w:asciiTheme="majorHAnsi" w:hAnsiTheme="majorHAnsi" w:cstheme="majorHAnsi"/>
          <w:color w:val="000000"/>
          <w:sz w:val="24"/>
        </w:rPr>
        <w:t>.</w:t>
      </w:r>
      <w:r w:rsidR="00895413" w:rsidRPr="00D32C9D">
        <w:rPr>
          <w:rFonts w:asciiTheme="majorHAnsi" w:hAnsiTheme="majorHAnsi" w:cstheme="majorHAnsi"/>
          <w:color w:val="000000"/>
          <w:sz w:val="24"/>
        </w:rPr>
        <w:t xml:space="preserve"> </w:t>
      </w:r>
      <w:r w:rsidR="00895413" w:rsidRPr="00D32C9D">
        <w:rPr>
          <w:rFonts w:asciiTheme="majorHAnsi" w:hAnsiTheme="majorHAnsi"/>
          <w:sz w:val="24"/>
        </w:rPr>
        <w:t>PI: Rich Carter, OR State U.</w:t>
      </w:r>
      <w:r w:rsidR="005C135B">
        <w:rPr>
          <w:rFonts w:asciiTheme="majorHAnsi" w:hAnsiTheme="majorHAnsi"/>
          <w:sz w:val="24"/>
        </w:rPr>
        <w:t xml:space="preserve"> 1 student funded.</w:t>
      </w:r>
    </w:p>
    <w:p w14:paraId="1125E596" w14:textId="77777777" w:rsidR="00C111AB" w:rsidRPr="00D32C9D" w:rsidRDefault="00C111AB" w:rsidP="00F726F8">
      <w:pPr>
        <w:pStyle w:val="ListParagraph"/>
        <w:tabs>
          <w:tab w:val="left" w:pos="1080"/>
        </w:tabs>
        <w:ind w:hanging="360"/>
        <w:rPr>
          <w:rFonts w:asciiTheme="majorHAnsi" w:eastAsia="Times" w:hAnsiTheme="majorHAnsi" w:cstheme="majorHAnsi"/>
        </w:rPr>
      </w:pPr>
    </w:p>
    <w:p w14:paraId="75E55C6B" w14:textId="5870A827" w:rsidR="00C111AB" w:rsidRPr="00D32C9D" w:rsidRDefault="00C111AB" w:rsidP="00E3745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  <w:r w:rsidRPr="00D32C9D">
        <w:rPr>
          <w:rFonts w:asciiTheme="majorHAnsi" w:hAnsiTheme="majorHAnsi"/>
          <w:spacing w:val="4"/>
        </w:rPr>
        <w:t xml:space="preserve">NSF WIDER </w:t>
      </w:r>
      <w:r w:rsidR="00291703" w:rsidRPr="00D32C9D">
        <w:rPr>
          <w:rFonts w:asciiTheme="majorHAnsi" w:hAnsiTheme="majorHAnsi"/>
          <w:spacing w:val="4"/>
        </w:rPr>
        <w:t xml:space="preserve">(Organizational Change) </w:t>
      </w:r>
      <w:r w:rsidRPr="00D32C9D">
        <w:rPr>
          <w:rFonts w:asciiTheme="majorHAnsi" w:hAnsiTheme="majorHAnsi"/>
          <w:spacing w:val="4"/>
        </w:rPr>
        <w:t xml:space="preserve">Grant. </w:t>
      </w:r>
      <w:r w:rsidRPr="00D32C9D">
        <w:rPr>
          <w:rFonts w:asciiTheme="majorHAnsi" w:hAnsiTheme="majorHAnsi"/>
          <w:b/>
          <w:spacing w:val="4"/>
        </w:rPr>
        <w:t>Co-Principal Investigator</w:t>
      </w:r>
      <w:r w:rsidR="00291703" w:rsidRPr="00D32C9D">
        <w:rPr>
          <w:rFonts w:asciiTheme="majorHAnsi" w:hAnsiTheme="majorHAnsi"/>
          <w:spacing w:val="4"/>
        </w:rPr>
        <w:t xml:space="preserve">. </w:t>
      </w:r>
      <w:r w:rsidRPr="00D32C9D">
        <w:rPr>
          <w:rFonts w:asciiTheme="majorHAnsi" w:hAnsiTheme="majorHAnsi"/>
          <w:spacing w:val="4"/>
        </w:rPr>
        <w:t>Total Award: $</w:t>
      </w:r>
      <w:r w:rsidRPr="00D32C9D">
        <w:rPr>
          <w:rFonts w:asciiTheme="majorHAnsi" w:hAnsiTheme="majorHAnsi"/>
        </w:rPr>
        <w:t xml:space="preserve">1,999,987; 01/01/14-12/31/18. PI:  Milo </w:t>
      </w:r>
      <w:proofErr w:type="spellStart"/>
      <w:r w:rsidRPr="00D32C9D">
        <w:rPr>
          <w:rFonts w:asciiTheme="majorHAnsi" w:hAnsiTheme="majorHAnsi"/>
        </w:rPr>
        <w:t>Koretsky</w:t>
      </w:r>
      <w:proofErr w:type="spellEnd"/>
      <w:r w:rsidRPr="00D32C9D">
        <w:rPr>
          <w:rFonts w:asciiTheme="majorHAnsi" w:hAnsiTheme="majorHAnsi"/>
        </w:rPr>
        <w:t>, OR State U.</w:t>
      </w:r>
      <w:r w:rsidR="005C135B">
        <w:rPr>
          <w:rFonts w:asciiTheme="majorHAnsi" w:hAnsiTheme="majorHAnsi"/>
        </w:rPr>
        <w:t xml:space="preserve"> 3 students and 3 postdoctoral scholars funded.</w:t>
      </w:r>
    </w:p>
    <w:p w14:paraId="6DDDC4B3" w14:textId="77777777" w:rsidR="00C111AB" w:rsidRPr="00D32C9D" w:rsidRDefault="00C111AB" w:rsidP="00F726F8">
      <w:pPr>
        <w:widowControl w:val="0"/>
        <w:tabs>
          <w:tab w:val="left" w:pos="560"/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/>
        </w:rPr>
      </w:pPr>
    </w:p>
    <w:p w14:paraId="2E0C8BC3" w14:textId="7679AA76" w:rsidR="00C111AB" w:rsidRPr="00D32C9D" w:rsidRDefault="00C111AB" w:rsidP="00E3745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  <w:r w:rsidRPr="00D32C9D">
        <w:rPr>
          <w:rFonts w:asciiTheme="majorHAnsi" w:hAnsiTheme="majorHAnsi"/>
          <w:spacing w:val="4"/>
        </w:rPr>
        <w:t xml:space="preserve">NSF NOYCE </w:t>
      </w:r>
      <w:r w:rsidR="00291703" w:rsidRPr="00D32C9D">
        <w:rPr>
          <w:rFonts w:asciiTheme="majorHAnsi" w:hAnsiTheme="majorHAnsi"/>
          <w:spacing w:val="4"/>
        </w:rPr>
        <w:t xml:space="preserve">(Teacher Training) </w:t>
      </w:r>
      <w:r w:rsidRPr="00D32C9D">
        <w:rPr>
          <w:rFonts w:asciiTheme="majorHAnsi" w:hAnsiTheme="majorHAnsi"/>
          <w:spacing w:val="4"/>
        </w:rPr>
        <w:t xml:space="preserve">Phase II Grant. </w:t>
      </w:r>
      <w:r w:rsidRPr="00D32C9D">
        <w:rPr>
          <w:rFonts w:asciiTheme="majorHAnsi" w:hAnsiTheme="majorHAnsi"/>
          <w:b/>
        </w:rPr>
        <w:t>Co-Investigator</w:t>
      </w:r>
      <w:r w:rsidR="00291703" w:rsidRPr="00D32C9D">
        <w:rPr>
          <w:rFonts w:asciiTheme="majorHAnsi" w:hAnsiTheme="majorHAnsi"/>
          <w:b/>
        </w:rPr>
        <w:t>/Evaluator</w:t>
      </w:r>
      <w:r w:rsidR="00F45051" w:rsidRPr="00D32C9D">
        <w:rPr>
          <w:rFonts w:asciiTheme="majorHAnsi" w:hAnsiTheme="majorHAnsi"/>
          <w:b/>
        </w:rPr>
        <w:t xml:space="preserve"> </w:t>
      </w:r>
      <w:r w:rsidR="00F45051" w:rsidRPr="00D32C9D">
        <w:rPr>
          <w:rFonts w:asciiTheme="majorHAnsi" w:hAnsiTheme="majorHAnsi"/>
          <w:spacing w:val="4"/>
        </w:rPr>
        <w:t>(voluntary status change when left U of KY)</w:t>
      </w:r>
      <w:r w:rsidR="00291703" w:rsidRPr="00D32C9D">
        <w:rPr>
          <w:rFonts w:asciiTheme="majorHAnsi" w:hAnsiTheme="majorHAnsi"/>
          <w:b/>
        </w:rPr>
        <w:t>.</w:t>
      </w:r>
      <w:r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  <w:spacing w:val="4"/>
        </w:rPr>
        <w:t>Total Award: $</w:t>
      </w:r>
      <w:r w:rsidRPr="00D32C9D">
        <w:rPr>
          <w:rFonts w:asciiTheme="majorHAnsi" w:hAnsiTheme="majorHAnsi"/>
        </w:rPr>
        <w:t xml:space="preserve">800,000; 09/01/12-08/31/17.  PI: Margaret Mohr-Schroeder, U of KY. </w:t>
      </w:r>
      <w:r w:rsidR="005C135B">
        <w:rPr>
          <w:rFonts w:asciiTheme="majorHAnsi" w:hAnsiTheme="majorHAnsi"/>
        </w:rPr>
        <w:t>20-25 students funded.</w:t>
      </w:r>
    </w:p>
    <w:p w14:paraId="325A8145" w14:textId="77777777" w:rsidR="00C111AB" w:rsidRPr="00D32C9D" w:rsidRDefault="00C111AB" w:rsidP="00F726F8">
      <w:pPr>
        <w:widowControl w:val="0"/>
        <w:tabs>
          <w:tab w:val="left" w:pos="560"/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/>
        </w:rPr>
      </w:pPr>
    </w:p>
    <w:p w14:paraId="551E0E34" w14:textId="69593929" w:rsidR="00C111AB" w:rsidRPr="00D32C9D" w:rsidRDefault="00C111AB" w:rsidP="00E3745B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rPr>
          <w:rFonts w:asciiTheme="majorHAnsi" w:hAnsiTheme="majorHAnsi"/>
          <w:b/>
          <w:bCs/>
        </w:rPr>
      </w:pPr>
      <w:r w:rsidRPr="00D32C9D">
        <w:rPr>
          <w:rFonts w:asciiTheme="majorHAnsi" w:hAnsiTheme="majorHAnsi"/>
        </w:rPr>
        <w:t xml:space="preserve">NSF TUES </w:t>
      </w:r>
      <w:r w:rsidR="00291703" w:rsidRPr="00D32C9D">
        <w:rPr>
          <w:rFonts w:asciiTheme="majorHAnsi" w:hAnsiTheme="majorHAnsi"/>
        </w:rPr>
        <w:t xml:space="preserve">(Transforming Undergraduate Education) </w:t>
      </w:r>
      <w:r w:rsidRPr="00D32C9D">
        <w:rPr>
          <w:rFonts w:asciiTheme="majorHAnsi" w:hAnsiTheme="majorHAnsi"/>
        </w:rPr>
        <w:t xml:space="preserve">Type II Grant. </w:t>
      </w:r>
      <w:r w:rsidRPr="00D32C9D">
        <w:rPr>
          <w:rFonts w:asciiTheme="majorHAnsi" w:hAnsiTheme="majorHAnsi"/>
          <w:b/>
        </w:rPr>
        <w:t>Co-Principal Investigator</w:t>
      </w:r>
      <w:r w:rsidR="00291703" w:rsidRPr="00D32C9D">
        <w:rPr>
          <w:rFonts w:asciiTheme="majorHAnsi" w:hAnsiTheme="majorHAnsi"/>
        </w:rPr>
        <w:t xml:space="preserve">. </w:t>
      </w:r>
      <w:r w:rsidRPr="00D32C9D">
        <w:rPr>
          <w:rFonts w:asciiTheme="majorHAnsi" w:hAnsiTheme="majorHAnsi"/>
          <w:spacing w:val="4"/>
        </w:rPr>
        <w:t>Total Award: $</w:t>
      </w:r>
      <w:r w:rsidRPr="00D32C9D">
        <w:rPr>
          <w:rFonts w:asciiTheme="majorHAnsi" w:hAnsiTheme="majorHAnsi"/>
        </w:rPr>
        <w:t xml:space="preserve">593,844; </w:t>
      </w:r>
      <w:r w:rsidRPr="00D32C9D">
        <w:rPr>
          <w:rFonts w:asciiTheme="majorHAnsi" w:hAnsiTheme="majorHAnsi"/>
          <w:bCs/>
        </w:rPr>
        <w:t>09/01/12-12/31/15.</w:t>
      </w:r>
      <w:r w:rsidRPr="00D32C9D">
        <w:rPr>
          <w:rFonts w:asciiTheme="majorHAnsi" w:hAnsiTheme="majorHAnsi"/>
          <w:b/>
          <w:bCs/>
        </w:rPr>
        <w:t xml:space="preserve"> </w:t>
      </w:r>
      <w:r w:rsidRPr="00D32C9D">
        <w:rPr>
          <w:rFonts w:asciiTheme="majorHAnsi" w:hAnsiTheme="majorHAnsi"/>
        </w:rPr>
        <w:t>PI: Richard Halverson, U of WI-Madison.</w:t>
      </w:r>
      <w:r w:rsidR="005C135B">
        <w:rPr>
          <w:rFonts w:asciiTheme="majorHAnsi" w:hAnsiTheme="majorHAnsi"/>
        </w:rPr>
        <w:t xml:space="preserve"> 2 students funded.</w:t>
      </w:r>
    </w:p>
    <w:p w14:paraId="7D13CE6F" w14:textId="77777777" w:rsidR="00C111AB" w:rsidRPr="00D32C9D" w:rsidRDefault="00C111AB" w:rsidP="00F726F8">
      <w:pPr>
        <w:widowControl w:val="0"/>
        <w:tabs>
          <w:tab w:val="left" w:pos="560"/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/>
        </w:rPr>
      </w:pPr>
    </w:p>
    <w:p w14:paraId="420AFB64" w14:textId="6734C120" w:rsidR="00BF4442" w:rsidRPr="00D32C9D" w:rsidRDefault="00C111AB" w:rsidP="00E3745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  <w:r w:rsidRPr="00D32C9D">
        <w:rPr>
          <w:rFonts w:asciiTheme="majorHAnsi" w:hAnsiTheme="majorHAnsi"/>
          <w:spacing w:val="4"/>
        </w:rPr>
        <w:t xml:space="preserve">NSF REU </w:t>
      </w:r>
      <w:r w:rsidR="00291703" w:rsidRPr="00D32C9D">
        <w:rPr>
          <w:rFonts w:asciiTheme="majorHAnsi" w:hAnsiTheme="majorHAnsi"/>
          <w:spacing w:val="4"/>
        </w:rPr>
        <w:t xml:space="preserve">(Research Experiences for Undergraduates) </w:t>
      </w:r>
      <w:r w:rsidRPr="00D32C9D">
        <w:rPr>
          <w:rFonts w:asciiTheme="majorHAnsi" w:hAnsiTheme="majorHAnsi"/>
          <w:spacing w:val="4"/>
        </w:rPr>
        <w:t xml:space="preserve">Grant. </w:t>
      </w:r>
      <w:r w:rsidRPr="00D32C9D">
        <w:rPr>
          <w:rFonts w:asciiTheme="majorHAnsi" w:hAnsiTheme="majorHAnsi"/>
          <w:b/>
          <w:spacing w:val="4"/>
        </w:rPr>
        <w:t>Principal Investigator</w:t>
      </w:r>
      <w:r w:rsidR="00F45051" w:rsidRPr="00D32C9D">
        <w:rPr>
          <w:rFonts w:asciiTheme="majorHAnsi" w:hAnsiTheme="majorHAnsi"/>
          <w:b/>
          <w:spacing w:val="4"/>
        </w:rPr>
        <w:t xml:space="preserve">/Co-Investigator </w:t>
      </w:r>
      <w:r w:rsidR="00987231" w:rsidRPr="00987231">
        <w:rPr>
          <w:rFonts w:asciiTheme="majorHAnsi" w:hAnsiTheme="majorHAnsi"/>
          <w:spacing w:val="4"/>
        </w:rPr>
        <w:t>for grant supporting education research</w:t>
      </w:r>
      <w:r w:rsidR="00987231">
        <w:rPr>
          <w:rFonts w:asciiTheme="majorHAnsi" w:hAnsiTheme="majorHAnsi"/>
          <w:b/>
          <w:spacing w:val="4"/>
        </w:rPr>
        <w:t xml:space="preserve"> </w:t>
      </w:r>
      <w:r w:rsidR="00F45051" w:rsidRPr="00D32C9D">
        <w:rPr>
          <w:rFonts w:asciiTheme="majorHAnsi" w:hAnsiTheme="majorHAnsi"/>
          <w:spacing w:val="4"/>
        </w:rPr>
        <w:t xml:space="preserve">(voluntary status change when left U of KY). </w:t>
      </w:r>
      <w:r w:rsidRPr="00D32C9D">
        <w:rPr>
          <w:rFonts w:asciiTheme="majorHAnsi" w:hAnsiTheme="majorHAnsi"/>
          <w:spacing w:val="4"/>
        </w:rPr>
        <w:t>Total Award: $</w:t>
      </w:r>
      <w:r w:rsidRPr="00D32C9D">
        <w:rPr>
          <w:rFonts w:asciiTheme="majorHAnsi" w:hAnsiTheme="majorHAnsi"/>
          <w:bCs/>
        </w:rPr>
        <w:t>316,494</w:t>
      </w:r>
      <w:r w:rsidRPr="00D32C9D">
        <w:rPr>
          <w:rFonts w:asciiTheme="majorHAnsi" w:hAnsiTheme="majorHAnsi"/>
        </w:rPr>
        <w:t xml:space="preserve">; 08/01/12-07/31/16. </w:t>
      </w:r>
      <w:r w:rsidR="005C135B">
        <w:rPr>
          <w:rFonts w:asciiTheme="majorHAnsi" w:hAnsiTheme="majorHAnsi"/>
        </w:rPr>
        <w:t>15-20 students funded.</w:t>
      </w:r>
    </w:p>
    <w:p w14:paraId="62126ECF" w14:textId="77777777" w:rsidR="00BF4442" w:rsidRPr="00D32C9D" w:rsidRDefault="00BF4442" w:rsidP="00F726F8">
      <w:pPr>
        <w:widowControl w:val="0"/>
        <w:tabs>
          <w:tab w:val="left" w:pos="560"/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/>
        </w:rPr>
      </w:pPr>
    </w:p>
    <w:p w14:paraId="40FC3E87" w14:textId="364806F1" w:rsidR="00C111AB" w:rsidRPr="00D32C9D" w:rsidRDefault="00C111AB" w:rsidP="00E3745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720"/>
          <w:tab w:val="left" w:pos="108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  <w:r w:rsidRPr="00D32C9D">
        <w:rPr>
          <w:rFonts w:asciiTheme="majorHAnsi" w:hAnsiTheme="majorHAnsi"/>
          <w:spacing w:val="4"/>
        </w:rPr>
        <w:t xml:space="preserve">NSF REU </w:t>
      </w:r>
      <w:r w:rsidR="00291703" w:rsidRPr="00D32C9D">
        <w:rPr>
          <w:rFonts w:asciiTheme="majorHAnsi" w:hAnsiTheme="majorHAnsi"/>
          <w:spacing w:val="4"/>
        </w:rPr>
        <w:t xml:space="preserve">(Research Experiences for Undergraduates) </w:t>
      </w:r>
      <w:r w:rsidRPr="00D32C9D">
        <w:rPr>
          <w:rFonts w:asciiTheme="majorHAnsi" w:hAnsiTheme="majorHAnsi"/>
          <w:spacing w:val="4"/>
        </w:rPr>
        <w:t xml:space="preserve">Grant. </w:t>
      </w:r>
      <w:r w:rsidRPr="00D32C9D">
        <w:rPr>
          <w:rFonts w:asciiTheme="majorHAnsi" w:hAnsiTheme="majorHAnsi"/>
          <w:b/>
          <w:spacing w:val="4"/>
        </w:rPr>
        <w:t>Co-Princip</w:t>
      </w:r>
      <w:r w:rsidR="00675226" w:rsidRPr="00D32C9D">
        <w:rPr>
          <w:rFonts w:asciiTheme="majorHAnsi" w:hAnsiTheme="majorHAnsi"/>
          <w:b/>
          <w:spacing w:val="4"/>
        </w:rPr>
        <w:t>al</w:t>
      </w:r>
      <w:r w:rsidRPr="00D32C9D">
        <w:rPr>
          <w:rFonts w:asciiTheme="majorHAnsi" w:hAnsiTheme="majorHAnsi"/>
          <w:b/>
          <w:spacing w:val="4"/>
        </w:rPr>
        <w:t xml:space="preserve"> Investigator</w:t>
      </w:r>
      <w:r w:rsidR="00987231">
        <w:rPr>
          <w:rFonts w:asciiTheme="majorHAnsi" w:hAnsiTheme="majorHAnsi"/>
          <w:b/>
          <w:spacing w:val="4"/>
        </w:rPr>
        <w:t xml:space="preserve"> </w:t>
      </w:r>
      <w:r w:rsidR="00987231" w:rsidRPr="00987231">
        <w:rPr>
          <w:rFonts w:asciiTheme="majorHAnsi" w:hAnsiTheme="majorHAnsi"/>
          <w:spacing w:val="4"/>
        </w:rPr>
        <w:t xml:space="preserve">for grant supporting </w:t>
      </w:r>
      <w:r w:rsidR="00987231">
        <w:rPr>
          <w:rFonts w:asciiTheme="majorHAnsi" w:hAnsiTheme="majorHAnsi"/>
          <w:spacing w:val="4"/>
        </w:rPr>
        <w:t>biology</w:t>
      </w:r>
      <w:r w:rsidR="00987231" w:rsidRPr="00987231">
        <w:rPr>
          <w:rFonts w:asciiTheme="majorHAnsi" w:hAnsiTheme="majorHAnsi"/>
          <w:spacing w:val="4"/>
        </w:rPr>
        <w:t xml:space="preserve"> research</w:t>
      </w:r>
      <w:r w:rsidR="00291703" w:rsidRPr="00D32C9D">
        <w:rPr>
          <w:rFonts w:asciiTheme="majorHAnsi" w:hAnsiTheme="majorHAnsi"/>
          <w:spacing w:val="4"/>
        </w:rPr>
        <w:t xml:space="preserve">.  </w:t>
      </w:r>
      <w:r w:rsidRPr="00D32C9D">
        <w:rPr>
          <w:rFonts w:asciiTheme="majorHAnsi" w:hAnsiTheme="majorHAnsi"/>
          <w:spacing w:val="4"/>
        </w:rPr>
        <w:t>Total Award: $</w:t>
      </w:r>
      <w:r w:rsidRPr="00D32C9D">
        <w:rPr>
          <w:rFonts w:asciiTheme="majorHAnsi" w:hAnsiTheme="majorHAnsi"/>
        </w:rPr>
        <w:t xml:space="preserve">373,969; 08/01/11-07/31/14. PI: David </w:t>
      </w:r>
      <w:proofErr w:type="spellStart"/>
      <w:r w:rsidRPr="00D32C9D">
        <w:rPr>
          <w:rFonts w:asciiTheme="majorHAnsi" w:hAnsiTheme="majorHAnsi"/>
        </w:rPr>
        <w:t>Westneat</w:t>
      </w:r>
      <w:proofErr w:type="spellEnd"/>
      <w:r w:rsidRPr="00D32C9D">
        <w:rPr>
          <w:rFonts w:asciiTheme="majorHAnsi" w:hAnsiTheme="majorHAnsi"/>
        </w:rPr>
        <w:t>, U of KY.</w:t>
      </w:r>
      <w:r w:rsidR="005C135B">
        <w:rPr>
          <w:rFonts w:asciiTheme="majorHAnsi" w:hAnsiTheme="majorHAnsi"/>
        </w:rPr>
        <w:t xml:space="preserve"> 20-25 students funded.</w:t>
      </w:r>
    </w:p>
    <w:p w14:paraId="3AC18B31" w14:textId="77777777" w:rsidR="00291703" w:rsidRPr="00D32C9D" w:rsidRDefault="00291703" w:rsidP="00F726F8">
      <w:pPr>
        <w:widowControl w:val="0"/>
        <w:tabs>
          <w:tab w:val="left" w:pos="560"/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Theme="majorHAnsi" w:hAnsiTheme="majorHAnsi"/>
        </w:rPr>
      </w:pPr>
    </w:p>
    <w:p w14:paraId="5E62D8D9" w14:textId="322626A1" w:rsidR="00C111AB" w:rsidRPr="00D32C9D" w:rsidRDefault="00C111AB" w:rsidP="00E3745B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NSF NOYCE </w:t>
      </w:r>
      <w:r w:rsidR="00291703" w:rsidRPr="00D32C9D">
        <w:rPr>
          <w:rFonts w:asciiTheme="majorHAnsi" w:hAnsiTheme="majorHAnsi"/>
        </w:rPr>
        <w:t>(</w:t>
      </w:r>
      <w:r w:rsidRPr="00D32C9D">
        <w:rPr>
          <w:rFonts w:asciiTheme="majorHAnsi" w:hAnsiTheme="majorHAnsi"/>
        </w:rPr>
        <w:t xml:space="preserve">Teacher </w:t>
      </w:r>
      <w:r w:rsidR="00291703" w:rsidRPr="00D32C9D">
        <w:rPr>
          <w:rFonts w:asciiTheme="majorHAnsi" w:hAnsiTheme="majorHAnsi"/>
        </w:rPr>
        <w:t>Training)</w:t>
      </w:r>
      <w:r w:rsidRPr="00D32C9D">
        <w:rPr>
          <w:rFonts w:asciiTheme="majorHAnsi" w:hAnsiTheme="majorHAnsi"/>
        </w:rPr>
        <w:t xml:space="preserve"> Grant. </w:t>
      </w:r>
      <w:r w:rsidRPr="00D32C9D">
        <w:rPr>
          <w:rFonts w:asciiTheme="majorHAnsi" w:hAnsiTheme="majorHAnsi"/>
          <w:b/>
        </w:rPr>
        <w:t>Co-Principal Investigator</w:t>
      </w:r>
      <w:r w:rsidR="00291703" w:rsidRPr="00D32C9D">
        <w:rPr>
          <w:rFonts w:asciiTheme="majorHAnsi" w:hAnsiTheme="majorHAnsi"/>
        </w:rPr>
        <w:t xml:space="preserve">. </w:t>
      </w:r>
      <w:r w:rsidRPr="00D32C9D">
        <w:rPr>
          <w:rFonts w:asciiTheme="majorHAnsi" w:hAnsiTheme="majorHAnsi"/>
        </w:rPr>
        <w:t>Total award: $748,625; 08/01/07-07/31/12. PI: Margaret Mohr-Schroeder, U of KY.</w:t>
      </w:r>
      <w:r w:rsidR="005C135B">
        <w:rPr>
          <w:rFonts w:asciiTheme="majorHAnsi" w:hAnsiTheme="majorHAnsi"/>
        </w:rPr>
        <w:t xml:space="preserve"> 15-20 students funded.</w:t>
      </w:r>
      <w:r w:rsidRPr="00D32C9D">
        <w:rPr>
          <w:rFonts w:asciiTheme="majorHAnsi" w:hAnsiTheme="majorHAnsi"/>
        </w:rPr>
        <w:br/>
      </w:r>
      <w:r w:rsidRPr="00D32C9D">
        <w:rPr>
          <w:rFonts w:asciiTheme="majorHAnsi" w:hAnsiTheme="majorHAnsi" w:cs="Times"/>
          <w:b/>
          <w:bCs/>
        </w:rPr>
        <w:t xml:space="preserve"> </w:t>
      </w:r>
    </w:p>
    <w:p w14:paraId="3A6DBD8C" w14:textId="2EA84547" w:rsidR="00C111AB" w:rsidRPr="00D32C9D" w:rsidRDefault="00C111AB" w:rsidP="00E3745B">
      <w:pPr>
        <w:pStyle w:val="ListParagraph"/>
        <w:numPr>
          <w:ilvl w:val="0"/>
          <w:numId w:val="6"/>
        </w:numPr>
        <w:tabs>
          <w:tab w:val="left" w:pos="630"/>
        </w:tabs>
        <w:rPr>
          <w:rFonts w:asciiTheme="majorHAnsi" w:hAnsiTheme="majorHAnsi"/>
        </w:rPr>
      </w:pPr>
      <w:r w:rsidRPr="00D32C9D">
        <w:rPr>
          <w:rFonts w:asciiTheme="majorHAnsi" w:hAnsiTheme="majorHAnsi"/>
        </w:rPr>
        <w:lastRenderedPageBreak/>
        <w:t xml:space="preserve">U.S. Department of Education for Enhancing Education through Technology. </w:t>
      </w:r>
      <w:r w:rsidRPr="00D32C9D">
        <w:rPr>
          <w:rFonts w:asciiTheme="majorHAnsi" w:hAnsiTheme="majorHAnsi"/>
          <w:b/>
        </w:rPr>
        <w:t>Project Evaluator</w:t>
      </w:r>
      <w:r w:rsidRPr="00D32C9D">
        <w:rPr>
          <w:rFonts w:asciiTheme="majorHAnsi" w:hAnsiTheme="majorHAnsi"/>
        </w:rPr>
        <w:t>. Funded 2006. Total award: $100,000.  PI:  Wisconsin Department of Public Instruction Grant.</w:t>
      </w:r>
    </w:p>
    <w:p w14:paraId="1F0D77DB" w14:textId="77777777" w:rsidR="00C111AB" w:rsidRPr="00D32C9D" w:rsidRDefault="00C111AB" w:rsidP="00F726F8">
      <w:pPr>
        <w:tabs>
          <w:tab w:val="left" w:pos="630"/>
        </w:tabs>
        <w:ind w:left="720" w:hanging="360"/>
        <w:rPr>
          <w:rFonts w:asciiTheme="majorHAnsi" w:hAnsiTheme="majorHAnsi"/>
        </w:rPr>
      </w:pPr>
    </w:p>
    <w:p w14:paraId="62BBD7C9" w14:textId="087670BD" w:rsidR="00C111AB" w:rsidRPr="00D32C9D" w:rsidRDefault="00C111AB" w:rsidP="00E3745B">
      <w:pPr>
        <w:pStyle w:val="ListParagraph"/>
        <w:numPr>
          <w:ilvl w:val="0"/>
          <w:numId w:val="6"/>
        </w:numPr>
        <w:tabs>
          <w:tab w:val="left" w:pos="630"/>
        </w:tabs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U.S. Department of Education/ Grant for Mathematics and Science Partnerships. </w:t>
      </w:r>
      <w:r w:rsidRPr="00D32C9D">
        <w:rPr>
          <w:rFonts w:asciiTheme="majorHAnsi" w:hAnsiTheme="majorHAnsi"/>
          <w:b/>
        </w:rPr>
        <w:t>Project Evaluator</w:t>
      </w:r>
      <w:r w:rsidRPr="00D32C9D">
        <w:rPr>
          <w:rFonts w:asciiTheme="majorHAnsi" w:hAnsiTheme="majorHAnsi"/>
        </w:rPr>
        <w:t>. Funded 2005. Total award: $148,330. PI:  Wisconsin Department of Public Instruction.</w:t>
      </w:r>
    </w:p>
    <w:p w14:paraId="24F7BC1A" w14:textId="7335621E" w:rsidR="00C111AB" w:rsidRPr="00D32C9D" w:rsidRDefault="00C111AB" w:rsidP="00C111AB">
      <w:pPr>
        <w:pStyle w:val="ListParagraph"/>
        <w:rPr>
          <w:rFonts w:asciiTheme="majorHAnsi" w:eastAsia="Times" w:hAnsiTheme="majorHAnsi" w:cstheme="majorHAnsi"/>
        </w:rPr>
      </w:pPr>
    </w:p>
    <w:p w14:paraId="620212E1" w14:textId="3537082C" w:rsidR="00C111AB" w:rsidRPr="00D32C9D" w:rsidRDefault="00C111AB" w:rsidP="00C111AB">
      <w:pPr>
        <w:pStyle w:val="ListParagraph"/>
        <w:rPr>
          <w:rFonts w:asciiTheme="majorHAnsi" w:eastAsia="Times" w:hAnsiTheme="majorHAnsi" w:cstheme="majorHAnsi"/>
          <w:b/>
        </w:rPr>
      </w:pPr>
      <w:r w:rsidRPr="00D32C9D">
        <w:rPr>
          <w:rFonts w:asciiTheme="majorHAnsi" w:eastAsia="Times" w:hAnsiTheme="majorHAnsi" w:cstheme="majorHAnsi"/>
          <w:b/>
        </w:rPr>
        <w:t>State</w:t>
      </w:r>
      <w:r w:rsidR="008170A8" w:rsidRPr="00D32C9D">
        <w:rPr>
          <w:rFonts w:asciiTheme="majorHAnsi" w:eastAsia="Times" w:hAnsiTheme="majorHAnsi" w:cstheme="majorHAnsi"/>
          <w:b/>
        </w:rPr>
        <w:t xml:space="preserve"> </w:t>
      </w:r>
      <w:r w:rsidR="0038048F" w:rsidRPr="00D32C9D">
        <w:rPr>
          <w:rFonts w:asciiTheme="majorHAnsi" w:eastAsia="Times" w:hAnsiTheme="majorHAnsi" w:cstheme="majorHAnsi"/>
          <w:b/>
        </w:rPr>
        <w:t xml:space="preserve">Grants </w:t>
      </w:r>
      <w:r w:rsidR="008170A8" w:rsidRPr="00D32C9D">
        <w:rPr>
          <w:rFonts w:asciiTheme="majorHAnsi" w:eastAsia="Times" w:hAnsiTheme="majorHAnsi" w:cstheme="majorHAnsi"/>
          <w:b/>
        </w:rPr>
        <w:t>(over $100k)</w:t>
      </w:r>
    </w:p>
    <w:p w14:paraId="6AC911CA" w14:textId="77777777" w:rsidR="00C111AB" w:rsidRPr="00D32C9D" w:rsidRDefault="00C111AB" w:rsidP="00C111AB">
      <w:pPr>
        <w:pStyle w:val="ListParagraph"/>
        <w:rPr>
          <w:rFonts w:asciiTheme="majorHAnsi" w:eastAsia="Times" w:hAnsiTheme="majorHAnsi" w:cstheme="majorHAnsi"/>
        </w:rPr>
      </w:pPr>
    </w:p>
    <w:p w14:paraId="68D3EB53" w14:textId="375719B2" w:rsidR="00C111AB" w:rsidRPr="00D32C9D" w:rsidRDefault="00C111AB" w:rsidP="00E3745B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pacing w:val="4"/>
        </w:rPr>
      </w:pPr>
      <w:r w:rsidRPr="00D32C9D">
        <w:rPr>
          <w:rFonts w:asciiTheme="majorHAnsi" w:hAnsiTheme="majorHAnsi"/>
          <w:spacing w:val="4"/>
        </w:rPr>
        <w:t xml:space="preserve">Oregon Department of Education. </w:t>
      </w:r>
      <w:r w:rsidRPr="00D32C9D">
        <w:rPr>
          <w:rFonts w:asciiTheme="majorHAnsi" w:hAnsiTheme="majorHAnsi" w:cstheme="majorHAnsi"/>
          <w:b/>
          <w:spacing w:val="4"/>
        </w:rPr>
        <w:t>Princip</w:t>
      </w:r>
      <w:r w:rsidR="00675226" w:rsidRPr="00D32C9D">
        <w:rPr>
          <w:rFonts w:asciiTheme="majorHAnsi" w:hAnsiTheme="majorHAnsi" w:cstheme="majorHAnsi"/>
          <w:b/>
          <w:spacing w:val="4"/>
        </w:rPr>
        <w:t>al</w:t>
      </w:r>
      <w:r w:rsidRPr="00D32C9D">
        <w:rPr>
          <w:rFonts w:asciiTheme="majorHAnsi" w:hAnsiTheme="majorHAnsi"/>
          <w:b/>
          <w:spacing w:val="4"/>
        </w:rPr>
        <w:t xml:space="preserve"> Investigator. </w:t>
      </w:r>
      <w:r w:rsidRPr="00D32C9D">
        <w:rPr>
          <w:rFonts w:asciiTheme="majorHAnsi" w:hAnsiTheme="majorHAnsi"/>
          <w:spacing w:val="4"/>
        </w:rPr>
        <w:t xml:space="preserve">Grant to support Oregon STEM Hub research and evaluation. Submitted, 2016. Total Award: $99,903.  06/01/2016-06/30/2017.  </w:t>
      </w:r>
    </w:p>
    <w:p w14:paraId="4C8655DD" w14:textId="77777777" w:rsidR="00C111AB" w:rsidRPr="00D32C9D" w:rsidRDefault="00C111AB" w:rsidP="00BF4442">
      <w:pPr>
        <w:pStyle w:val="ListParagraph"/>
        <w:widowControl w:val="0"/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0"/>
        <w:rPr>
          <w:rFonts w:asciiTheme="majorHAnsi" w:hAnsiTheme="majorHAnsi"/>
          <w:spacing w:val="4"/>
        </w:rPr>
      </w:pPr>
    </w:p>
    <w:p w14:paraId="1D85E906" w14:textId="238193DD" w:rsidR="00C111AB" w:rsidRPr="00D32C9D" w:rsidRDefault="00C111AB" w:rsidP="00E3745B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pacing w:val="4"/>
        </w:rPr>
      </w:pPr>
      <w:r w:rsidRPr="00D32C9D">
        <w:rPr>
          <w:rFonts w:asciiTheme="majorHAnsi" w:hAnsiTheme="majorHAnsi"/>
        </w:rPr>
        <w:t xml:space="preserve">Kentucky Senate Bill 1 Summer Sub Grant. </w:t>
      </w:r>
      <w:r w:rsidRPr="00D32C9D">
        <w:rPr>
          <w:rFonts w:asciiTheme="majorHAnsi" w:hAnsiTheme="majorHAnsi"/>
          <w:b/>
        </w:rPr>
        <w:t>Principal Investigator</w:t>
      </w:r>
      <w:r w:rsidRPr="00D32C9D">
        <w:rPr>
          <w:rFonts w:asciiTheme="majorHAnsi" w:hAnsiTheme="majorHAnsi"/>
        </w:rPr>
        <w:t xml:space="preserve"> on education abroad course revision towards secondary STEM teachers’ development as globally engaged environmental educators through interdisciplinary field-based inquiry. Funded 2011. Total Award:  $3000; 06/01/11-08/01/11.</w:t>
      </w:r>
    </w:p>
    <w:p w14:paraId="4D87EEFC" w14:textId="4298143E" w:rsidR="00BA6427" w:rsidRPr="00D32C9D" w:rsidRDefault="00BA6427" w:rsidP="00C111AB">
      <w:pPr>
        <w:pStyle w:val="ListParagraph"/>
        <w:widowControl w:val="0"/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pacing w:val="4"/>
        </w:rPr>
      </w:pPr>
    </w:p>
    <w:p w14:paraId="5F4D6605" w14:textId="7842A3C6" w:rsidR="00C111AB" w:rsidRPr="00D32C9D" w:rsidRDefault="00C111AB" w:rsidP="00BA6427">
      <w:pPr>
        <w:pStyle w:val="ListParagraph"/>
        <w:rPr>
          <w:rFonts w:asciiTheme="majorHAnsi" w:hAnsiTheme="majorHAnsi"/>
          <w:b/>
          <w:spacing w:val="4"/>
        </w:rPr>
      </w:pPr>
      <w:r w:rsidRPr="00D32C9D">
        <w:rPr>
          <w:rFonts w:asciiTheme="majorHAnsi" w:hAnsiTheme="majorHAnsi"/>
          <w:b/>
          <w:spacing w:val="4"/>
        </w:rPr>
        <w:t>Institutional</w:t>
      </w:r>
      <w:r w:rsidR="008170A8" w:rsidRPr="00D32C9D">
        <w:rPr>
          <w:rFonts w:asciiTheme="majorHAnsi" w:hAnsiTheme="majorHAnsi"/>
          <w:b/>
          <w:spacing w:val="4"/>
        </w:rPr>
        <w:t xml:space="preserve"> </w:t>
      </w:r>
      <w:r w:rsidR="0038048F" w:rsidRPr="00D32C9D">
        <w:rPr>
          <w:rFonts w:asciiTheme="majorHAnsi" w:hAnsiTheme="majorHAnsi"/>
          <w:b/>
          <w:spacing w:val="4"/>
        </w:rPr>
        <w:t xml:space="preserve">Grants </w:t>
      </w:r>
      <w:r w:rsidR="00656C95">
        <w:rPr>
          <w:rFonts w:asciiTheme="majorHAnsi" w:hAnsiTheme="majorHAnsi"/>
          <w:b/>
          <w:spacing w:val="4"/>
        </w:rPr>
        <w:t xml:space="preserve">Funding Doctoral Students </w:t>
      </w:r>
      <w:r w:rsidR="008170A8" w:rsidRPr="00D32C9D">
        <w:rPr>
          <w:rFonts w:asciiTheme="majorHAnsi" w:hAnsiTheme="majorHAnsi"/>
          <w:b/>
          <w:spacing w:val="4"/>
        </w:rPr>
        <w:t>(</w:t>
      </w:r>
      <w:r w:rsidR="00EB78D5">
        <w:rPr>
          <w:rFonts w:asciiTheme="majorHAnsi" w:hAnsiTheme="majorHAnsi"/>
          <w:b/>
          <w:spacing w:val="4"/>
        </w:rPr>
        <w:t>around</w:t>
      </w:r>
      <w:r w:rsidR="008170A8" w:rsidRPr="00D32C9D">
        <w:rPr>
          <w:rFonts w:asciiTheme="majorHAnsi" w:hAnsiTheme="majorHAnsi"/>
          <w:b/>
          <w:spacing w:val="4"/>
        </w:rPr>
        <w:t xml:space="preserve"> $</w:t>
      </w:r>
      <w:r w:rsidR="00EB78D5">
        <w:rPr>
          <w:rFonts w:asciiTheme="majorHAnsi" w:hAnsiTheme="majorHAnsi"/>
          <w:b/>
          <w:spacing w:val="4"/>
        </w:rPr>
        <w:t>30</w:t>
      </w:r>
      <w:r w:rsidR="008170A8" w:rsidRPr="00D32C9D">
        <w:rPr>
          <w:rFonts w:asciiTheme="majorHAnsi" w:hAnsiTheme="majorHAnsi"/>
          <w:b/>
          <w:spacing w:val="4"/>
        </w:rPr>
        <w:t>0k)</w:t>
      </w:r>
    </w:p>
    <w:p w14:paraId="0DFB0D2E" w14:textId="77777777" w:rsidR="00C111AB" w:rsidRPr="00D32C9D" w:rsidRDefault="00C111AB" w:rsidP="00BA6427">
      <w:pPr>
        <w:pStyle w:val="ListParagraph"/>
        <w:rPr>
          <w:rFonts w:asciiTheme="majorHAnsi" w:hAnsiTheme="majorHAnsi"/>
          <w:b/>
          <w:spacing w:val="4"/>
        </w:rPr>
      </w:pPr>
    </w:p>
    <w:p w14:paraId="4D042EA8" w14:textId="050629C0" w:rsidR="002529AF" w:rsidRPr="00EB78D5" w:rsidRDefault="002529AF" w:rsidP="002529AF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EB78D5">
        <w:rPr>
          <w:rFonts w:asciiTheme="majorHAnsi" w:hAnsiTheme="majorHAnsi"/>
          <w:spacing w:val="4"/>
        </w:rPr>
        <w:t xml:space="preserve">OSU Provost’s Distinguished Fellowship. </w:t>
      </w:r>
      <w:r w:rsidRPr="00EB78D5">
        <w:rPr>
          <w:rFonts w:asciiTheme="majorHAnsi" w:hAnsiTheme="majorHAnsi"/>
          <w:b/>
          <w:spacing w:val="4"/>
        </w:rPr>
        <w:t>Writer.</w:t>
      </w:r>
      <w:r w:rsidRPr="00EB78D5">
        <w:rPr>
          <w:rFonts w:asciiTheme="majorHAnsi" w:hAnsiTheme="majorHAnsi"/>
          <w:spacing w:val="4"/>
        </w:rPr>
        <w:t xml:space="preserve"> </w:t>
      </w:r>
      <w:r w:rsidRPr="00EB78D5">
        <w:rPr>
          <w:rFonts w:asciiTheme="majorHAnsi" w:hAnsiTheme="majorHAnsi"/>
        </w:rPr>
        <w:t>To support doctoral students. Total Award</w:t>
      </w:r>
      <w:r w:rsidR="00656C95" w:rsidRPr="00EB78D5">
        <w:rPr>
          <w:rFonts w:asciiTheme="majorHAnsi" w:hAnsiTheme="majorHAnsi"/>
        </w:rPr>
        <w:t xml:space="preserve"> for three students</w:t>
      </w:r>
      <w:r w:rsidRPr="00EB78D5">
        <w:rPr>
          <w:rFonts w:asciiTheme="majorHAnsi" w:hAnsiTheme="majorHAnsi"/>
        </w:rPr>
        <w:t>:  $30,000</w:t>
      </w:r>
      <w:r w:rsidR="00B44E70">
        <w:rPr>
          <w:rFonts w:asciiTheme="majorHAnsi" w:hAnsiTheme="majorHAnsi"/>
        </w:rPr>
        <w:t>/year</w:t>
      </w:r>
      <w:r w:rsidRPr="00EB78D5">
        <w:rPr>
          <w:rFonts w:asciiTheme="majorHAnsi" w:hAnsiTheme="majorHAnsi"/>
        </w:rPr>
        <w:t xml:space="preserve"> </w:t>
      </w:r>
      <w:r w:rsidR="00656C95" w:rsidRPr="00EB78D5">
        <w:rPr>
          <w:rFonts w:asciiTheme="majorHAnsi" w:hAnsiTheme="majorHAnsi"/>
        </w:rPr>
        <w:t xml:space="preserve">stipend </w:t>
      </w:r>
      <w:r w:rsidRPr="00EB78D5">
        <w:rPr>
          <w:rFonts w:asciiTheme="majorHAnsi" w:hAnsiTheme="majorHAnsi"/>
        </w:rPr>
        <w:t>plus tuition relief; 09/15/2015-08/14/2016</w:t>
      </w:r>
      <w:r w:rsidR="0008752E" w:rsidRPr="00EB78D5">
        <w:rPr>
          <w:rFonts w:asciiTheme="majorHAnsi" w:hAnsiTheme="majorHAnsi"/>
        </w:rPr>
        <w:t>;</w:t>
      </w:r>
      <w:r w:rsidRPr="00EB78D5">
        <w:rPr>
          <w:rFonts w:asciiTheme="majorHAnsi" w:hAnsiTheme="majorHAnsi"/>
        </w:rPr>
        <w:t xml:space="preserve"> 09/15/2017-08/14/2018</w:t>
      </w:r>
      <w:r w:rsidR="0008752E" w:rsidRPr="00EB78D5">
        <w:rPr>
          <w:rFonts w:asciiTheme="majorHAnsi" w:hAnsiTheme="majorHAnsi"/>
        </w:rPr>
        <w:t>, and 09/15/2020-08/14/2021.</w:t>
      </w:r>
      <w:r w:rsidR="003F1D61">
        <w:rPr>
          <w:rFonts w:asciiTheme="majorHAnsi" w:hAnsiTheme="majorHAnsi"/>
        </w:rPr>
        <w:t xml:space="preserve">  3 students funded.</w:t>
      </w:r>
    </w:p>
    <w:p w14:paraId="42157A5E" w14:textId="77777777" w:rsidR="002529AF" w:rsidRPr="00EB78D5" w:rsidRDefault="002529AF" w:rsidP="002529AF">
      <w:pPr>
        <w:pStyle w:val="NormalWeb"/>
        <w:spacing w:before="2" w:after="2"/>
        <w:ind w:left="720"/>
        <w:rPr>
          <w:rFonts w:asciiTheme="majorHAnsi" w:eastAsia="Times" w:hAnsiTheme="majorHAnsi"/>
          <w:sz w:val="24"/>
        </w:rPr>
      </w:pPr>
    </w:p>
    <w:p w14:paraId="4334F606" w14:textId="1DDCC9D3" w:rsidR="00DD0995" w:rsidRPr="00EB78D5" w:rsidRDefault="00C111AB" w:rsidP="00225120">
      <w:pPr>
        <w:pStyle w:val="NormalWeb"/>
        <w:numPr>
          <w:ilvl w:val="0"/>
          <w:numId w:val="12"/>
        </w:numPr>
        <w:spacing w:before="2" w:after="2"/>
        <w:ind w:left="720"/>
        <w:rPr>
          <w:rFonts w:asciiTheme="majorHAnsi" w:eastAsia="Times" w:hAnsiTheme="majorHAnsi"/>
          <w:sz w:val="24"/>
        </w:rPr>
      </w:pPr>
      <w:r w:rsidRPr="00EB78D5">
        <w:rPr>
          <w:rFonts w:asciiTheme="majorHAnsi" w:hAnsiTheme="majorHAnsi"/>
          <w:sz w:val="24"/>
        </w:rPr>
        <w:t xml:space="preserve">OSU Laurels Block Grant. </w:t>
      </w:r>
      <w:r w:rsidR="00225120" w:rsidRPr="00EB78D5">
        <w:rPr>
          <w:rFonts w:asciiTheme="majorHAnsi" w:hAnsiTheme="majorHAnsi"/>
          <w:sz w:val="24"/>
        </w:rPr>
        <w:t>(Co)</w:t>
      </w:r>
      <w:r w:rsidRPr="00EB78D5">
        <w:rPr>
          <w:rFonts w:asciiTheme="majorHAnsi" w:hAnsiTheme="majorHAnsi"/>
          <w:b/>
          <w:sz w:val="24"/>
        </w:rPr>
        <w:t xml:space="preserve">Writer. </w:t>
      </w:r>
      <w:r w:rsidR="00AD4888" w:rsidRPr="00EB78D5">
        <w:rPr>
          <w:rFonts w:asciiTheme="majorHAnsi" w:hAnsiTheme="majorHAnsi"/>
          <w:sz w:val="24"/>
        </w:rPr>
        <w:t>To support doctoral students.</w:t>
      </w:r>
      <w:r w:rsidR="00AD4888" w:rsidRPr="00EB78D5">
        <w:rPr>
          <w:rFonts w:asciiTheme="majorHAnsi" w:hAnsiTheme="majorHAnsi"/>
          <w:b/>
          <w:sz w:val="24"/>
        </w:rPr>
        <w:t xml:space="preserve"> </w:t>
      </w:r>
      <w:r w:rsidRPr="00EB78D5">
        <w:rPr>
          <w:rFonts w:asciiTheme="majorHAnsi" w:hAnsiTheme="majorHAnsi"/>
          <w:sz w:val="24"/>
        </w:rPr>
        <w:t>Total Award</w:t>
      </w:r>
      <w:r w:rsidR="00225120" w:rsidRPr="00EB78D5">
        <w:rPr>
          <w:rFonts w:asciiTheme="majorHAnsi" w:hAnsiTheme="majorHAnsi"/>
          <w:sz w:val="24"/>
        </w:rPr>
        <w:t>s</w:t>
      </w:r>
      <w:r w:rsidRPr="00EB78D5">
        <w:rPr>
          <w:rFonts w:asciiTheme="majorHAnsi" w:hAnsiTheme="majorHAnsi"/>
          <w:sz w:val="24"/>
        </w:rPr>
        <w:t xml:space="preserve">:  </w:t>
      </w:r>
      <w:r w:rsidR="00225120" w:rsidRPr="00EB78D5">
        <w:rPr>
          <w:rFonts w:asciiTheme="majorHAnsi" w:hAnsiTheme="majorHAnsi"/>
          <w:sz w:val="24"/>
        </w:rPr>
        <w:t xml:space="preserve">$131,000, 2020 distribution; </w:t>
      </w:r>
      <w:r w:rsidRPr="00EB78D5">
        <w:rPr>
          <w:rFonts w:asciiTheme="majorHAnsi" w:hAnsiTheme="majorHAnsi"/>
          <w:sz w:val="24"/>
        </w:rPr>
        <w:t>$24,678</w:t>
      </w:r>
      <w:r w:rsidR="00225120" w:rsidRPr="00EB78D5">
        <w:rPr>
          <w:rFonts w:asciiTheme="majorHAnsi" w:hAnsiTheme="majorHAnsi"/>
          <w:sz w:val="24"/>
        </w:rPr>
        <w:t xml:space="preserve">, </w:t>
      </w:r>
      <w:r w:rsidRPr="00EB78D5">
        <w:rPr>
          <w:rFonts w:asciiTheme="majorHAnsi" w:hAnsiTheme="majorHAnsi"/>
          <w:sz w:val="24"/>
        </w:rPr>
        <w:t>2018 distribution</w:t>
      </w:r>
      <w:r w:rsidR="00225120" w:rsidRPr="00EB78D5">
        <w:rPr>
          <w:rFonts w:asciiTheme="majorHAnsi" w:hAnsiTheme="majorHAnsi"/>
          <w:sz w:val="24"/>
        </w:rPr>
        <w:t xml:space="preserve">; </w:t>
      </w:r>
      <w:r w:rsidR="00AF7494" w:rsidRPr="00EB78D5">
        <w:rPr>
          <w:rFonts w:asciiTheme="majorHAnsi" w:hAnsiTheme="majorHAnsi"/>
          <w:sz w:val="24"/>
        </w:rPr>
        <w:t>$50,000</w:t>
      </w:r>
      <w:r w:rsidR="00EB78D5">
        <w:rPr>
          <w:rFonts w:asciiTheme="majorHAnsi" w:hAnsiTheme="majorHAnsi"/>
          <w:sz w:val="24"/>
        </w:rPr>
        <w:t>,</w:t>
      </w:r>
      <w:r w:rsidR="00AF7494" w:rsidRPr="00EB78D5">
        <w:rPr>
          <w:rFonts w:asciiTheme="majorHAnsi" w:hAnsiTheme="majorHAnsi"/>
          <w:sz w:val="24"/>
        </w:rPr>
        <w:t xml:space="preserve"> </w:t>
      </w:r>
      <w:r w:rsidR="00871262" w:rsidRPr="00EB78D5">
        <w:rPr>
          <w:rFonts w:asciiTheme="majorHAnsi" w:hAnsiTheme="majorHAnsi"/>
          <w:sz w:val="24"/>
        </w:rPr>
        <w:t>2016 distribution</w:t>
      </w:r>
      <w:r w:rsidR="00225120" w:rsidRPr="00EB78D5">
        <w:rPr>
          <w:rFonts w:asciiTheme="majorHAnsi" w:hAnsiTheme="majorHAnsi"/>
          <w:sz w:val="24"/>
        </w:rPr>
        <w:t>; $35,000</w:t>
      </w:r>
      <w:r w:rsidR="00EB78D5">
        <w:rPr>
          <w:rFonts w:asciiTheme="majorHAnsi" w:hAnsiTheme="majorHAnsi"/>
          <w:sz w:val="24"/>
        </w:rPr>
        <w:t>,</w:t>
      </w:r>
      <w:r w:rsidR="00225120" w:rsidRPr="00EB78D5">
        <w:rPr>
          <w:rFonts w:asciiTheme="majorHAnsi" w:hAnsiTheme="majorHAnsi"/>
          <w:sz w:val="24"/>
        </w:rPr>
        <w:t xml:space="preserve"> 2015 distribution.</w:t>
      </w:r>
      <w:r w:rsidR="003F1D61">
        <w:rPr>
          <w:rFonts w:asciiTheme="majorHAnsi" w:hAnsiTheme="majorHAnsi"/>
          <w:sz w:val="24"/>
        </w:rPr>
        <w:t xml:space="preserve"> Multiple students funded.</w:t>
      </w:r>
    </w:p>
    <w:p w14:paraId="30B7E141" w14:textId="77777777" w:rsidR="00DD0995" w:rsidRPr="00D32C9D" w:rsidRDefault="00DD0995" w:rsidP="00DD0995">
      <w:pPr>
        <w:pStyle w:val="ListParagraph"/>
        <w:widowControl w:val="0"/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pacing w:val="4"/>
        </w:rPr>
      </w:pPr>
    </w:p>
    <w:p w14:paraId="7954498B" w14:textId="77777777" w:rsidR="00DB3CB9" w:rsidRPr="00D32C9D" w:rsidRDefault="00DB3CB9" w:rsidP="00C1700A">
      <w:pPr>
        <w:outlineLvl w:val="0"/>
        <w:rPr>
          <w:rFonts w:asciiTheme="majorHAnsi" w:hAnsiTheme="majorHAnsi"/>
        </w:rPr>
      </w:pPr>
    </w:p>
    <w:p w14:paraId="53AB0605" w14:textId="38603924" w:rsidR="00D77F27" w:rsidRPr="00D32C9D" w:rsidRDefault="008B2560" w:rsidP="00D77F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Mentoring/</w:t>
      </w:r>
      <w:r w:rsidR="00D77F27" w:rsidRPr="00D32C9D">
        <w:rPr>
          <w:rFonts w:asciiTheme="majorHAnsi" w:hAnsiTheme="majorHAnsi"/>
          <w:b/>
        </w:rPr>
        <w:t>Instructional Experiences</w:t>
      </w:r>
    </w:p>
    <w:p w14:paraId="6312CCE6" w14:textId="77777777" w:rsidR="00D77F27" w:rsidRPr="00D32C9D" w:rsidRDefault="00D77F27" w:rsidP="00D77F27">
      <w:pPr>
        <w:pStyle w:val="Calibri"/>
        <w:ind w:left="360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ab/>
        <w:t>Graduate Students and Postdoctoral Trainees</w:t>
      </w:r>
      <w:r w:rsidRPr="00D32C9D">
        <w:rPr>
          <w:rFonts w:asciiTheme="majorHAnsi" w:hAnsiTheme="majorHAnsi"/>
          <w:b/>
        </w:rPr>
        <w:tab/>
      </w:r>
      <w:r w:rsidRPr="00D32C9D">
        <w:rPr>
          <w:rFonts w:asciiTheme="majorHAnsi" w:hAnsiTheme="majorHAnsi"/>
          <w:b/>
        </w:rPr>
        <w:tab/>
      </w:r>
      <w:r w:rsidRPr="00D32C9D">
        <w:rPr>
          <w:rFonts w:asciiTheme="majorHAnsi" w:hAnsiTheme="majorHAnsi"/>
          <w:b/>
        </w:rPr>
        <w:tab/>
        <w:t xml:space="preserve">    </w:t>
      </w:r>
    </w:p>
    <w:p w14:paraId="634B80A6" w14:textId="77777777" w:rsidR="00D77F27" w:rsidRPr="00D32C9D" w:rsidRDefault="00D77F27" w:rsidP="00D77F27">
      <w:pPr>
        <w:pStyle w:val="Calibri"/>
        <w:ind w:left="360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 xml:space="preserve"> </w:t>
      </w:r>
    </w:p>
    <w:p w14:paraId="62934C20" w14:textId="60D1273E" w:rsidR="00D77F27" w:rsidRPr="00D32C9D" w:rsidRDefault="00D77F27" w:rsidP="00D77F27">
      <w:pPr>
        <w:pStyle w:val="Calibri"/>
        <w:ind w:left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PHD Committees [</w:t>
      </w:r>
      <w:r w:rsidRPr="00D32C9D">
        <w:rPr>
          <w:rFonts w:asciiTheme="majorHAnsi" w:hAnsiTheme="majorHAnsi"/>
          <w:b/>
        </w:rPr>
        <w:t>Chair(</w:t>
      </w:r>
      <w:proofErr w:type="spellStart"/>
      <w:r w:rsidRPr="00D32C9D">
        <w:rPr>
          <w:rFonts w:asciiTheme="majorHAnsi" w:hAnsiTheme="majorHAnsi"/>
          <w:b/>
        </w:rPr>
        <w:t>ed</w:t>
      </w:r>
      <w:proofErr w:type="spellEnd"/>
      <w:r w:rsidRPr="00D32C9D">
        <w:rPr>
          <w:rFonts w:asciiTheme="majorHAnsi" w:hAnsiTheme="majorHAnsi"/>
          <w:b/>
        </w:rPr>
        <w:t>)/(</w:t>
      </w:r>
      <w:proofErr w:type="spellStart"/>
      <w:r w:rsidRPr="00D32C9D">
        <w:rPr>
          <w:rFonts w:asciiTheme="majorHAnsi" w:hAnsiTheme="majorHAnsi"/>
          <w:b/>
        </w:rPr>
        <w:t>ing</w:t>
      </w:r>
      <w:proofErr w:type="spellEnd"/>
      <w:r w:rsidRPr="00D32C9D">
        <w:rPr>
          <w:rFonts w:asciiTheme="majorHAnsi" w:hAnsiTheme="majorHAnsi"/>
          <w:b/>
        </w:rPr>
        <w:t>)</w:t>
      </w:r>
      <w:r w:rsidRPr="00D32C9D">
        <w:rPr>
          <w:rFonts w:asciiTheme="majorHAnsi" w:hAnsiTheme="majorHAnsi"/>
        </w:rPr>
        <w:t xml:space="preserve"> </w:t>
      </w:r>
      <w:r w:rsidR="00871262" w:rsidRPr="00D32C9D">
        <w:rPr>
          <w:rFonts w:asciiTheme="majorHAnsi" w:hAnsiTheme="majorHAnsi"/>
          <w:b/>
        </w:rPr>
        <w:t>(1</w:t>
      </w:r>
      <w:r w:rsidR="00EE3DEE" w:rsidRPr="00D32C9D">
        <w:rPr>
          <w:rFonts w:asciiTheme="majorHAnsi" w:hAnsiTheme="majorHAnsi"/>
          <w:b/>
        </w:rPr>
        <w:t>3</w:t>
      </w:r>
      <w:r w:rsidRPr="00D32C9D">
        <w:rPr>
          <w:rFonts w:asciiTheme="majorHAnsi" w:hAnsiTheme="majorHAnsi"/>
          <w:b/>
        </w:rPr>
        <w:t>)</w:t>
      </w:r>
      <w:r w:rsidRPr="00D32C9D">
        <w:rPr>
          <w:rFonts w:asciiTheme="majorHAnsi" w:hAnsiTheme="majorHAnsi"/>
        </w:rPr>
        <w:t xml:space="preserve"> /</w:t>
      </w:r>
      <w:r w:rsidR="00EE3DEE" w:rsidRPr="00D32C9D">
        <w:rPr>
          <w:rFonts w:asciiTheme="majorHAnsi" w:hAnsiTheme="majorHAnsi"/>
        </w:rPr>
        <w:t>Committee Member</w:t>
      </w:r>
      <w:r w:rsidR="00871262" w:rsidRPr="00D32C9D">
        <w:rPr>
          <w:rFonts w:asciiTheme="majorHAnsi" w:hAnsiTheme="majorHAnsi"/>
        </w:rPr>
        <w:t xml:space="preserve"> (</w:t>
      </w:r>
      <w:r w:rsidR="00EB78D5">
        <w:rPr>
          <w:rFonts w:asciiTheme="majorHAnsi" w:hAnsiTheme="majorHAnsi"/>
        </w:rPr>
        <w:t>9</w:t>
      </w:r>
      <w:r w:rsidRPr="00D32C9D">
        <w:rPr>
          <w:rFonts w:asciiTheme="majorHAnsi" w:hAnsiTheme="majorHAnsi"/>
        </w:rPr>
        <w:t>)]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710"/>
        <w:gridCol w:w="5670"/>
        <w:gridCol w:w="990"/>
      </w:tblGrid>
      <w:tr w:rsidR="00D77F27" w:rsidRPr="00D32C9D" w14:paraId="0860AECF" w14:textId="77777777" w:rsidTr="00442C79">
        <w:trPr>
          <w:trHeight w:val="305"/>
        </w:trPr>
        <w:tc>
          <w:tcPr>
            <w:tcW w:w="1170" w:type="dxa"/>
          </w:tcPr>
          <w:p w14:paraId="47DC5013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Year</w:t>
            </w:r>
          </w:p>
        </w:tc>
        <w:tc>
          <w:tcPr>
            <w:tcW w:w="1710" w:type="dxa"/>
          </w:tcPr>
          <w:p w14:paraId="69F8CAAE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Degree/ Unit</w:t>
            </w:r>
          </w:p>
        </w:tc>
        <w:tc>
          <w:tcPr>
            <w:tcW w:w="5670" w:type="dxa"/>
          </w:tcPr>
          <w:p w14:paraId="088476FE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Student</w:t>
            </w:r>
          </w:p>
        </w:tc>
        <w:tc>
          <w:tcPr>
            <w:tcW w:w="990" w:type="dxa"/>
          </w:tcPr>
          <w:p w14:paraId="5CD59276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Total</w:t>
            </w:r>
          </w:p>
        </w:tc>
      </w:tr>
      <w:tr w:rsidR="00D77F27" w:rsidRPr="00D32C9D" w14:paraId="1BD4865A" w14:textId="77777777" w:rsidTr="00442C79">
        <w:tc>
          <w:tcPr>
            <w:tcW w:w="1170" w:type="dxa"/>
          </w:tcPr>
          <w:p w14:paraId="001EEAEF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2011-2012</w:t>
            </w:r>
          </w:p>
        </w:tc>
        <w:tc>
          <w:tcPr>
            <w:tcW w:w="1710" w:type="dxa"/>
          </w:tcPr>
          <w:p w14:paraId="3D277AFC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PhD/Biology</w:t>
            </w:r>
          </w:p>
          <w:p w14:paraId="2EA5FD2D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PhD/SEM</w:t>
            </w:r>
          </w:p>
        </w:tc>
        <w:tc>
          <w:tcPr>
            <w:tcW w:w="5670" w:type="dxa"/>
          </w:tcPr>
          <w:p w14:paraId="30EE713A" w14:textId="2C8893FA" w:rsidR="00D77F27" w:rsidRPr="004D27A7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 xml:space="preserve">Jason </w:t>
            </w:r>
            <w:proofErr w:type="spellStart"/>
            <w:r w:rsidRPr="004D27A7">
              <w:rPr>
                <w:rFonts w:asciiTheme="majorHAnsi" w:hAnsiTheme="majorHAnsi"/>
                <w:lang w:bidi="x-none"/>
              </w:rPr>
              <w:t>Collett</w:t>
            </w:r>
            <w:proofErr w:type="spellEnd"/>
            <w:r w:rsidRPr="004D27A7">
              <w:rPr>
                <w:rFonts w:asciiTheme="majorHAnsi" w:hAnsiTheme="majorHAnsi"/>
                <w:lang w:bidi="x-none"/>
              </w:rPr>
              <w:t xml:space="preserve"> - committee member, U of KY </w:t>
            </w:r>
          </w:p>
          <w:p w14:paraId="09B5BCB3" w14:textId="1C14CFF5" w:rsidR="0053400D" w:rsidRPr="004D27A7" w:rsidRDefault="0053400D" w:rsidP="0053400D">
            <w:pPr>
              <w:rPr>
                <w:rFonts w:asciiTheme="majorHAnsi" w:hAnsiTheme="majorHAnsi"/>
              </w:rPr>
            </w:pPr>
            <w:r w:rsidRPr="004D27A7">
              <w:rPr>
                <w:rFonts w:asciiTheme="majorHAnsi" w:hAnsiTheme="majorHAnsi"/>
                <w:lang w:bidi="x-none"/>
              </w:rPr>
              <w:t>(</w:t>
            </w:r>
            <w:r w:rsidRPr="004D27A7">
              <w:rPr>
                <w:rFonts w:asciiTheme="majorHAnsi" w:hAnsiTheme="majorHAnsi"/>
              </w:rPr>
              <w:t xml:space="preserve">Postdoctoral Fellow, Department of Cellular and Integrative Physiology, </w:t>
            </w:r>
            <w:r w:rsidRPr="004D27A7">
              <w:rPr>
                <w:rFonts w:asciiTheme="majorHAnsi" w:hAnsiTheme="majorHAnsi"/>
                <w:bCs/>
              </w:rPr>
              <w:t>Indiana University-Purdue University Indianapolis)</w:t>
            </w:r>
          </w:p>
          <w:p w14:paraId="0EA1999E" w14:textId="35497678" w:rsidR="0053400D" w:rsidRPr="004D27A7" w:rsidRDefault="0053400D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</w:p>
          <w:p w14:paraId="0606499B" w14:textId="77777777" w:rsidR="00D77F27" w:rsidRPr="004D27A7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 xml:space="preserve">David Little - committee member, U of KY </w:t>
            </w:r>
          </w:p>
          <w:p w14:paraId="467A9BA8" w14:textId="02B26A59" w:rsidR="0053400D" w:rsidRPr="004D27A7" w:rsidRDefault="0053400D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>(position unknown)</w:t>
            </w:r>
          </w:p>
        </w:tc>
        <w:tc>
          <w:tcPr>
            <w:tcW w:w="990" w:type="dxa"/>
          </w:tcPr>
          <w:p w14:paraId="68B250D9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</w:t>
            </w:r>
          </w:p>
        </w:tc>
      </w:tr>
      <w:tr w:rsidR="00D77F27" w:rsidRPr="00D32C9D" w14:paraId="656F50AC" w14:textId="77777777" w:rsidTr="00442C79">
        <w:tc>
          <w:tcPr>
            <w:tcW w:w="1170" w:type="dxa"/>
          </w:tcPr>
          <w:p w14:paraId="4332E54A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2014</w:t>
            </w:r>
          </w:p>
        </w:tc>
        <w:tc>
          <w:tcPr>
            <w:tcW w:w="1710" w:type="dxa"/>
          </w:tcPr>
          <w:p w14:paraId="12932360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PhD/SME</w:t>
            </w:r>
          </w:p>
        </w:tc>
        <w:tc>
          <w:tcPr>
            <w:tcW w:w="5670" w:type="dxa"/>
          </w:tcPr>
          <w:p w14:paraId="3F2E6047" w14:textId="77777777" w:rsidR="0053400D" w:rsidRPr="004D27A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proofErr w:type="spellStart"/>
            <w:r w:rsidRPr="004D27A7">
              <w:rPr>
                <w:rFonts w:asciiTheme="majorHAnsi" w:hAnsiTheme="majorHAnsi"/>
                <w:b/>
                <w:lang w:bidi="x-none"/>
              </w:rPr>
              <w:t>Krissi</w:t>
            </w:r>
            <w:proofErr w:type="spellEnd"/>
            <w:r w:rsidRPr="004D27A7">
              <w:rPr>
                <w:rFonts w:asciiTheme="majorHAnsi" w:hAnsiTheme="majorHAnsi"/>
                <w:b/>
                <w:lang w:bidi="x-none"/>
              </w:rPr>
              <w:t xml:space="preserve"> Hewitt </w:t>
            </w:r>
            <w:r w:rsidRPr="004D27A7">
              <w:rPr>
                <w:rFonts w:asciiTheme="majorHAnsi" w:hAnsiTheme="majorHAnsi"/>
                <w:lang w:bidi="x-none"/>
              </w:rPr>
              <w:t>–</w:t>
            </w:r>
            <w:r w:rsidRPr="004D27A7">
              <w:rPr>
                <w:rFonts w:asciiTheme="majorHAnsi" w:hAnsiTheme="majorHAnsi"/>
                <w:b/>
                <w:lang w:bidi="x-none"/>
              </w:rPr>
              <w:t xml:space="preserve"> chair, Oregon State</w:t>
            </w:r>
          </w:p>
          <w:p w14:paraId="31C0C509" w14:textId="3929AEC6" w:rsidR="00D77F27" w:rsidRPr="004D27A7" w:rsidRDefault="0053400D" w:rsidP="0053400D">
            <w:pPr>
              <w:rPr>
                <w:rFonts w:asciiTheme="majorHAnsi" w:hAnsiTheme="majorHAnsi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lastRenderedPageBreak/>
              <w:t>(</w:t>
            </w:r>
            <w:r w:rsidRPr="004D27A7">
              <w:rPr>
                <w:rFonts w:asciiTheme="majorHAnsi" w:hAnsiTheme="majorHAnsi"/>
              </w:rPr>
              <w:t>Director of Institutional Research and Strategic Initiatives at North Carolina School of Science and Mathematics Chapel Hill, North Carolina)</w:t>
            </w:r>
          </w:p>
        </w:tc>
        <w:tc>
          <w:tcPr>
            <w:tcW w:w="990" w:type="dxa"/>
          </w:tcPr>
          <w:p w14:paraId="4B53B5B9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lastRenderedPageBreak/>
              <w:t>1</w:t>
            </w:r>
          </w:p>
        </w:tc>
      </w:tr>
      <w:tr w:rsidR="00D77F27" w:rsidRPr="00D32C9D" w14:paraId="7953D152" w14:textId="77777777" w:rsidTr="00442C79">
        <w:tc>
          <w:tcPr>
            <w:tcW w:w="1170" w:type="dxa"/>
          </w:tcPr>
          <w:p w14:paraId="7A76C7D9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2015</w:t>
            </w:r>
          </w:p>
        </w:tc>
        <w:tc>
          <w:tcPr>
            <w:tcW w:w="1710" w:type="dxa"/>
          </w:tcPr>
          <w:p w14:paraId="39DDC937" w14:textId="2DB3D943" w:rsidR="00D77F27" w:rsidRPr="00D32C9D" w:rsidRDefault="000B51D1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Ph</w:t>
            </w:r>
            <w:r w:rsidR="00D77F27" w:rsidRPr="00D32C9D">
              <w:rPr>
                <w:rFonts w:asciiTheme="majorHAnsi" w:hAnsiTheme="majorHAnsi"/>
                <w:lang w:bidi="x-none"/>
              </w:rPr>
              <w:t>D/SME</w:t>
            </w:r>
          </w:p>
        </w:tc>
        <w:tc>
          <w:tcPr>
            <w:tcW w:w="5670" w:type="dxa"/>
          </w:tcPr>
          <w:p w14:paraId="13CF1112" w14:textId="77777777" w:rsidR="00D77F27" w:rsidRPr="004D27A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>Jennifer Collins – chair, Oregon State</w:t>
            </w:r>
          </w:p>
          <w:p w14:paraId="0C7D26B7" w14:textId="73D8EC2C" w:rsidR="00B85493" w:rsidRPr="004D27A7" w:rsidRDefault="00B85493" w:rsidP="00B85493">
            <w:pPr>
              <w:rPr>
                <w:rFonts w:asciiTheme="majorHAnsi" w:hAnsiTheme="majorHAnsi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>(</w:t>
            </w:r>
            <w:r w:rsidRPr="004D27A7">
              <w:rPr>
                <w:rFonts w:asciiTheme="majorHAnsi" w:hAnsiTheme="majorHAnsi"/>
              </w:rPr>
              <w:t>Research Scientist, Department of Chemistry and Biochemistry, Ohio State University)</w:t>
            </w:r>
          </w:p>
        </w:tc>
        <w:tc>
          <w:tcPr>
            <w:tcW w:w="990" w:type="dxa"/>
          </w:tcPr>
          <w:p w14:paraId="3842E4E4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1</w:t>
            </w:r>
          </w:p>
        </w:tc>
      </w:tr>
      <w:tr w:rsidR="00D77F27" w:rsidRPr="00D32C9D" w14:paraId="2F7957C8" w14:textId="77777777" w:rsidTr="00442C79">
        <w:tc>
          <w:tcPr>
            <w:tcW w:w="1170" w:type="dxa"/>
          </w:tcPr>
          <w:p w14:paraId="1F923678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2016</w:t>
            </w:r>
          </w:p>
        </w:tc>
        <w:tc>
          <w:tcPr>
            <w:tcW w:w="1710" w:type="dxa"/>
          </w:tcPr>
          <w:p w14:paraId="474060DA" w14:textId="3047F03E" w:rsidR="00D77F27" w:rsidRPr="00D32C9D" w:rsidRDefault="000B51D1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Ph</w:t>
            </w:r>
            <w:r w:rsidR="00D77F27" w:rsidRPr="00D32C9D">
              <w:rPr>
                <w:rFonts w:asciiTheme="majorHAnsi" w:hAnsiTheme="majorHAnsi"/>
                <w:lang w:bidi="x-none"/>
              </w:rPr>
              <w:t>D/SME</w:t>
            </w:r>
          </w:p>
        </w:tc>
        <w:tc>
          <w:tcPr>
            <w:tcW w:w="5670" w:type="dxa"/>
          </w:tcPr>
          <w:p w14:paraId="0BD05B13" w14:textId="63E94114" w:rsidR="00D77F27" w:rsidRPr="004D27A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 xml:space="preserve">John </w:t>
            </w:r>
            <w:proofErr w:type="spellStart"/>
            <w:r w:rsidRPr="004D27A7">
              <w:rPr>
                <w:rFonts w:asciiTheme="majorHAnsi" w:hAnsiTheme="majorHAnsi"/>
                <w:b/>
                <w:lang w:bidi="x-none"/>
              </w:rPr>
              <w:t>Ivanovich</w:t>
            </w:r>
            <w:proofErr w:type="spellEnd"/>
            <w:r w:rsidRPr="004D27A7">
              <w:rPr>
                <w:rFonts w:asciiTheme="majorHAnsi" w:hAnsiTheme="majorHAnsi"/>
                <w:b/>
                <w:lang w:bidi="x-none"/>
              </w:rPr>
              <w:t xml:space="preserve"> </w:t>
            </w:r>
            <w:r w:rsidRPr="004D27A7">
              <w:rPr>
                <w:rFonts w:asciiTheme="majorHAnsi" w:hAnsiTheme="majorHAnsi"/>
                <w:lang w:bidi="x-none"/>
              </w:rPr>
              <w:t xml:space="preserve">– </w:t>
            </w:r>
            <w:r w:rsidRPr="004D27A7">
              <w:rPr>
                <w:rFonts w:asciiTheme="majorHAnsi" w:hAnsiTheme="majorHAnsi"/>
                <w:b/>
                <w:lang w:bidi="x-none"/>
              </w:rPr>
              <w:t>chair, Oregon State</w:t>
            </w:r>
          </w:p>
          <w:p w14:paraId="06728817" w14:textId="3C2B22E6" w:rsidR="00B85493" w:rsidRPr="004D27A7" w:rsidRDefault="00B85493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>(deceased)</w:t>
            </w:r>
          </w:p>
          <w:p w14:paraId="5DE6B06A" w14:textId="77777777" w:rsidR="00B85493" w:rsidRPr="004D27A7" w:rsidRDefault="00B85493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</w:p>
          <w:p w14:paraId="53428D24" w14:textId="124366DA" w:rsidR="00D77F27" w:rsidRPr="004D27A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>Allyson Rogan-</w:t>
            </w:r>
            <w:proofErr w:type="spellStart"/>
            <w:r w:rsidRPr="004D27A7">
              <w:rPr>
                <w:rFonts w:asciiTheme="majorHAnsi" w:hAnsiTheme="majorHAnsi"/>
                <w:b/>
                <w:lang w:bidi="x-none"/>
              </w:rPr>
              <w:t>Klyve</w:t>
            </w:r>
            <w:proofErr w:type="spellEnd"/>
            <w:r w:rsidRPr="004D27A7">
              <w:rPr>
                <w:rFonts w:asciiTheme="majorHAnsi" w:hAnsiTheme="majorHAnsi"/>
                <w:lang w:bidi="x-none"/>
              </w:rPr>
              <w:t xml:space="preserve"> –</w:t>
            </w:r>
            <w:r w:rsidRPr="004D27A7">
              <w:rPr>
                <w:rFonts w:asciiTheme="majorHAnsi" w:hAnsiTheme="majorHAnsi"/>
                <w:b/>
                <w:lang w:bidi="x-none"/>
              </w:rPr>
              <w:t xml:space="preserve"> chair, Oregon State</w:t>
            </w:r>
          </w:p>
          <w:p w14:paraId="3ECD7A29" w14:textId="7DFE8D21" w:rsidR="00B85493" w:rsidRPr="004D27A7" w:rsidRDefault="00B85493" w:rsidP="00B85493">
            <w:pPr>
              <w:rPr>
                <w:rFonts w:asciiTheme="majorHAnsi" w:hAnsiTheme="majorHAnsi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>(</w:t>
            </w:r>
            <w:r w:rsidRPr="004D27A7">
              <w:rPr>
                <w:rFonts w:asciiTheme="majorHAnsi" w:hAnsiTheme="majorHAnsi"/>
              </w:rPr>
              <w:t>Assistant Professor, Science Education, Central Washington University)</w:t>
            </w:r>
          </w:p>
          <w:p w14:paraId="29792CC4" w14:textId="77777777" w:rsidR="00B85493" w:rsidRPr="004D27A7" w:rsidRDefault="00B85493" w:rsidP="00B85493">
            <w:pPr>
              <w:rPr>
                <w:rFonts w:asciiTheme="majorHAnsi" w:hAnsiTheme="majorHAnsi"/>
              </w:rPr>
            </w:pPr>
          </w:p>
          <w:p w14:paraId="3B2D827C" w14:textId="1530530E" w:rsidR="00D77F27" w:rsidRPr="004D27A7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>Aaron McKim – committee member, Oregon State</w:t>
            </w:r>
          </w:p>
          <w:p w14:paraId="4EDAD4D2" w14:textId="7686DC44" w:rsidR="00B85493" w:rsidRPr="004D27A7" w:rsidRDefault="00B85493" w:rsidP="00B85493">
            <w:pPr>
              <w:pStyle w:val="Heading3"/>
              <w:ind w:left="0" w:hanging="35"/>
              <w:rPr>
                <w:rFonts w:asciiTheme="majorHAnsi" w:hAnsiTheme="majorHAnsi"/>
                <w:u w:val="none"/>
              </w:rPr>
            </w:pPr>
            <w:r w:rsidRPr="004D27A7">
              <w:rPr>
                <w:rFonts w:asciiTheme="majorHAnsi" w:hAnsiTheme="majorHAnsi"/>
                <w:u w:val="none"/>
                <w:lang w:bidi="x-none"/>
              </w:rPr>
              <w:t xml:space="preserve">(Assistant Professor, </w:t>
            </w:r>
            <w:r w:rsidRPr="004D27A7">
              <w:rPr>
                <w:rFonts w:asciiTheme="majorHAnsi" w:hAnsiTheme="majorHAnsi"/>
                <w:u w:val="none"/>
              </w:rPr>
              <w:t>Department of Community Sustainability, Michigan State University)</w:t>
            </w:r>
          </w:p>
          <w:p w14:paraId="79EEEFD0" w14:textId="01778D05" w:rsidR="00B85493" w:rsidRPr="004D27A7" w:rsidRDefault="00B85493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</w:p>
          <w:p w14:paraId="349748BB" w14:textId="77777777" w:rsidR="00D77F27" w:rsidRPr="004D27A7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>Tyson Sorensen – committee member, Oregon State</w:t>
            </w:r>
          </w:p>
          <w:p w14:paraId="6445C4F9" w14:textId="4339DB4E" w:rsidR="00B85493" w:rsidRPr="004D27A7" w:rsidRDefault="00B85493" w:rsidP="00B85493">
            <w:pPr>
              <w:pStyle w:val="Heading2"/>
              <w:rPr>
                <w:rFonts w:asciiTheme="majorHAnsi" w:hAnsiTheme="majorHAnsi"/>
                <w:u w:val="none"/>
              </w:rPr>
            </w:pPr>
            <w:r w:rsidRPr="004D27A7">
              <w:rPr>
                <w:rFonts w:asciiTheme="majorHAnsi" w:hAnsiTheme="majorHAnsi"/>
                <w:b/>
                <w:u w:val="none"/>
                <w:lang w:bidi="x-none"/>
              </w:rPr>
              <w:t>(</w:t>
            </w:r>
            <w:r w:rsidRPr="004D27A7">
              <w:rPr>
                <w:rFonts w:asciiTheme="majorHAnsi" w:hAnsiTheme="majorHAnsi"/>
                <w:u w:val="none"/>
              </w:rPr>
              <w:t>Assistant Professor, Agricultural Systems Technology &amp; Education, Utah State University)</w:t>
            </w:r>
          </w:p>
          <w:p w14:paraId="5BF391CE" w14:textId="2DBEF9B6" w:rsidR="00B85493" w:rsidRPr="004D27A7" w:rsidRDefault="00B85493" w:rsidP="00B85493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2A2D85F9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4</w:t>
            </w:r>
          </w:p>
        </w:tc>
      </w:tr>
      <w:tr w:rsidR="00D77F27" w:rsidRPr="00D32C9D" w14:paraId="19D1ACA1" w14:textId="77777777" w:rsidTr="00442C79">
        <w:trPr>
          <w:trHeight w:val="1340"/>
        </w:trPr>
        <w:tc>
          <w:tcPr>
            <w:tcW w:w="1170" w:type="dxa"/>
          </w:tcPr>
          <w:p w14:paraId="5D296195" w14:textId="7FD55356" w:rsidR="00D77F27" w:rsidRPr="00D32C9D" w:rsidRDefault="00D77F27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</w:t>
            </w:r>
            <w:r w:rsidR="00D80B88" w:rsidRPr="00D32C9D">
              <w:rPr>
                <w:rFonts w:asciiTheme="majorHAnsi" w:hAnsiTheme="majorHAnsi"/>
                <w:lang w:bidi="x-none"/>
              </w:rPr>
              <w:t>0</w:t>
            </w:r>
            <w:r w:rsidRPr="00D32C9D">
              <w:rPr>
                <w:rFonts w:asciiTheme="majorHAnsi" w:hAnsiTheme="majorHAnsi"/>
                <w:lang w:bidi="x-none"/>
              </w:rPr>
              <w:t xml:space="preserve">17 </w:t>
            </w:r>
          </w:p>
        </w:tc>
        <w:tc>
          <w:tcPr>
            <w:tcW w:w="1710" w:type="dxa"/>
          </w:tcPr>
          <w:p w14:paraId="591478F3" w14:textId="23AFFFC7" w:rsidR="00D77F27" w:rsidRPr="00D32C9D" w:rsidRDefault="00D77F27" w:rsidP="00D80B88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PhD/SME</w:t>
            </w:r>
          </w:p>
        </w:tc>
        <w:tc>
          <w:tcPr>
            <w:tcW w:w="5670" w:type="dxa"/>
          </w:tcPr>
          <w:p w14:paraId="503DB092" w14:textId="77777777" w:rsidR="00D77F27" w:rsidRPr="004D27A7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 xml:space="preserve">Allison </w:t>
            </w:r>
            <w:proofErr w:type="spellStart"/>
            <w:r w:rsidRPr="004D27A7">
              <w:rPr>
                <w:rFonts w:asciiTheme="majorHAnsi" w:hAnsiTheme="majorHAnsi"/>
                <w:lang w:bidi="x-none"/>
              </w:rPr>
              <w:t>Dorko</w:t>
            </w:r>
            <w:proofErr w:type="spellEnd"/>
            <w:r w:rsidRPr="004D27A7">
              <w:rPr>
                <w:rFonts w:asciiTheme="majorHAnsi" w:hAnsiTheme="majorHAnsi"/>
                <w:lang w:bidi="x-none"/>
              </w:rPr>
              <w:t xml:space="preserve"> – committee member, Oregon State</w:t>
            </w:r>
          </w:p>
          <w:p w14:paraId="3A04DDBD" w14:textId="39A6138D" w:rsidR="00B85493" w:rsidRPr="004D27A7" w:rsidRDefault="00B85493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>(Assistant Professor, Mathematics, Oklahoma State University)</w:t>
            </w:r>
          </w:p>
        </w:tc>
        <w:tc>
          <w:tcPr>
            <w:tcW w:w="990" w:type="dxa"/>
          </w:tcPr>
          <w:p w14:paraId="67BB5C52" w14:textId="0D77389A" w:rsidR="00D77F27" w:rsidRPr="00D32C9D" w:rsidRDefault="00B85493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>
              <w:rPr>
                <w:rFonts w:asciiTheme="majorHAnsi" w:hAnsiTheme="majorHAnsi"/>
                <w:lang w:bidi="x-none"/>
              </w:rPr>
              <w:t>1</w:t>
            </w:r>
          </w:p>
        </w:tc>
      </w:tr>
      <w:tr w:rsidR="00CB1417" w:rsidRPr="00D32C9D" w14:paraId="52B2EA6C" w14:textId="77777777" w:rsidTr="00442C79">
        <w:trPr>
          <w:trHeight w:val="1844"/>
        </w:trPr>
        <w:tc>
          <w:tcPr>
            <w:tcW w:w="1170" w:type="dxa"/>
          </w:tcPr>
          <w:p w14:paraId="74011F03" w14:textId="594175E7" w:rsidR="00CB1417" w:rsidRPr="00D32C9D" w:rsidRDefault="00CB1417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2019</w:t>
            </w:r>
          </w:p>
        </w:tc>
        <w:tc>
          <w:tcPr>
            <w:tcW w:w="1710" w:type="dxa"/>
          </w:tcPr>
          <w:p w14:paraId="6A0F9B64" w14:textId="041204D2" w:rsidR="00CB1417" w:rsidRPr="00D32C9D" w:rsidRDefault="00CB141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PhD/EDU</w:t>
            </w:r>
          </w:p>
        </w:tc>
        <w:tc>
          <w:tcPr>
            <w:tcW w:w="5670" w:type="dxa"/>
          </w:tcPr>
          <w:p w14:paraId="5A3A1832" w14:textId="742D2F20" w:rsidR="00CB1417" w:rsidRPr="004D27A7" w:rsidRDefault="00CB1417" w:rsidP="00CB1417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>Ellen Aster – chair, Oregon State</w:t>
            </w:r>
          </w:p>
          <w:p w14:paraId="63F5A22C" w14:textId="1B208E66" w:rsidR="004E07CC" w:rsidRPr="004D27A7" w:rsidRDefault="004E07CC" w:rsidP="004E07CC">
            <w:pPr>
              <w:rPr>
                <w:rFonts w:asciiTheme="majorHAnsi" w:hAnsiTheme="majorHAnsi"/>
              </w:rPr>
            </w:pPr>
            <w:r w:rsidRPr="004D27A7">
              <w:rPr>
                <w:rFonts w:asciiTheme="majorHAnsi" w:hAnsiTheme="majorHAnsi"/>
              </w:rPr>
              <w:t>(Graduate Program Coordinator, Mechanical Engineering, Colorado State University)</w:t>
            </w:r>
          </w:p>
          <w:p w14:paraId="0475C834" w14:textId="77777777" w:rsidR="004E07CC" w:rsidRPr="004D27A7" w:rsidRDefault="004E07CC" w:rsidP="00CB1417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</w:p>
          <w:p w14:paraId="7AD6748D" w14:textId="25D082A8" w:rsidR="002D2842" w:rsidRPr="004D27A7" w:rsidRDefault="0041570B" w:rsidP="00CB1417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>Haley Clement</w:t>
            </w:r>
            <w:r w:rsidRPr="004D27A7">
              <w:rPr>
                <w:rFonts w:asciiTheme="majorHAnsi" w:hAnsiTheme="majorHAnsi"/>
                <w:b/>
                <w:lang w:bidi="x-none"/>
              </w:rPr>
              <w:t xml:space="preserve"> </w:t>
            </w:r>
            <w:r w:rsidRPr="004D27A7">
              <w:rPr>
                <w:rFonts w:asciiTheme="majorHAnsi" w:hAnsiTheme="majorHAnsi"/>
                <w:lang w:bidi="x-none"/>
              </w:rPr>
              <w:t>– committee member, Oregon State</w:t>
            </w:r>
          </w:p>
          <w:p w14:paraId="37AF427D" w14:textId="026EB01A" w:rsidR="004E07CC" w:rsidRPr="004D27A7" w:rsidRDefault="004E07CC" w:rsidP="00CB1417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>(Assistant Professor, Agriculture Education, Oregon State University)</w:t>
            </w:r>
          </w:p>
          <w:p w14:paraId="6B66931C" w14:textId="77777777" w:rsidR="004D27A7" w:rsidRPr="004D27A7" w:rsidRDefault="004D27A7" w:rsidP="00CB1417">
            <w:pPr>
              <w:pStyle w:val="Calibri"/>
              <w:rPr>
                <w:rFonts w:asciiTheme="majorHAnsi" w:hAnsiTheme="majorHAnsi"/>
                <w:lang w:bidi="x-none"/>
              </w:rPr>
            </w:pPr>
          </w:p>
          <w:p w14:paraId="4FFAE16F" w14:textId="64E49C21" w:rsidR="00CB1417" w:rsidRPr="004D27A7" w:rsidRDefault="00CB1417" w:rsidP="00CB1417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 xml:space="preserve">Sophie </w:t>
            </w:r>
            <w:proofErr w:type="spellStart"/>
            <w:r w:rsidRPr="004D27A7">
              <w:rPr>
                <w:rFonts w:asciiTheme="majorHAnsi" w:hAnsiTheme="majorHAnsi"/>
                <w:b/>
                <w:lang w:bidi="x-none"/>
              </w:rPr>
              <w:t>Pierszalowski</w:t>
            </w:r>
            <w:proofErr w:type="spellEnd"/>
            <w:r w:rsidRPr="004D27A7">
              <w:rPr>
                <w:rFonts w:asciiTheme="majorHAnsi" w:hAnsiTheme="majorHAnsi"/>
                <w:b/>
                <w:lang w:bidi="x-none"/>
              </w:rPr>
              <w:t xml:space="preserve"> </w:t>
            </w:r>
            <w:r w:rsidRPr="004D27A7">
              <w:rPr>
                <w:rFonts w:asciiTheme="majorHAnsi" w:hAnsiTheme="majorHAnsi"/>
                <w:lang w:bidi="x-none"/>
              </w:rPr>
              <w:t xml:space="preserve">– </w:t>
            </w:r>
            <w:r w:rsidRPr="004D27A7">
              <w:rPr>
                <w:rFonts w:asciiTheme="majorHAnsi" w:hAnsiTheme="majorHAnsi"/>
                <w:b/>
                <w:lang w:bidi="x-none"/>
              </w:rPr>
              <w:t>chair, Oregon State</w:t>
            </w:r>
          </w:p>
          <w:p w14:paraId="73C93B58" w14:textId="43BE9BE0" w:rsidR="00CB1417" w:rsidRPr="004D27A7" w:rsidRDefault="004D27A7" w:rsidP="004D27A7">
            <w:pPr>
              <w:rPr>
                <w:rFonts w:asciiTheme="majorHAnsi" w:hAnsiTheme="majorHAnsi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>(</w:t>
            </w:r>
            <w:r w:rsidRPr="004D27A7">
              <w:rPr>
                <w:rFonts w:asciiTheme="majorHAnsi" w:hAnsiTheme="majorHAnsi" w:cs="Calibri"/>
                <w:color w:val="000000"/>
              </w:rPr>
              <w:t xml:space="preserve">Associate Director of Undergraduate Research, </w:t>
            </w:r>
            <w:r w:rsidRPr="004D27A7">
              <w:rPr>
                <w:rFonts w:asciiTheme="majorHAnsi" w:hAnsiTheme="majorHAnsi"/>
                <w:lang w:bidi="x-none"/>
              </w:rPr>
              <w:t>Oregon State University)</w:t>
            </w:r>
            <w:r w:rsidRPr="004D27A7">
              <w:rPr>
                <w:rStyle w:val="apple-converted-space"/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90" w:type="dxa"/>
          </w:tcPr>
          <w:p w14:paraId="09F68E04" w14:textId="4B03ACE8" w:rsidR="00CB1417" w:rsidRPr="00D32C9D" w:rsidRDefault="004E07CC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>
              <w:rPr>
                <w:rFonts w:asciiTheme="majorHAnsi" w:hAnsiTheme="majorHAnsi"/>
                <w:lang w:bidi="x-none"/>
              </w:rPr>
              <w:t>3</w:t>
            </w:r>
          </w:p>
        </w:tc>
      </w:tr>
      <w:tr w:rsidR="00871262" w:rsidRPr="00D32C9D" w14:paraId="571C9BB7" w14:textId="77777777" w:rsidTr="00442C79">
        <w:trPr>
          <w:trHeight w:val="1844"/>
        </w:trPr>
        <w:tc>
          <w:tcPr>
            <w:tcW w:w="1170" w:type="dxa"/>
          </w:tcPr>
          <w:p w14:paraId="58834902" w14:textId="10D27835" w:rsidR="00871262" w:rsidRPr="00D32C9D" w:rsidRDefault="00A52A27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lastRenderedPageBreak/>
              <w:t>C</w:t>
            </w:r>
            <w:r w:rsidR="00871262" w:rsidRPr="00D32C9D">
              <w:rPr>
                <w:rFonts w:asciiTheme="majorHAnsi" w:hAnsiTheme="majorHAnsi"/>
                <w:lang w:bidi="x-none"/>
              </w:rPr>
              <w:t>urrent</w:t>
            </w:r>
          </w:p>
          <w:p w14:paraId="46138503" w14:textId="77777777" w:rsidR="00FD703A" w:rsidRPr="00D32C9D" w:rsidRDefault="00FD703A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103C375F" w14:textId="77777777" w:rsidR="00FD703A" w:rsidRPr="00D32C9D" w:rsidRDefault="00FD703A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3120F488" w14:textId="77777777" w:rsidR="00FD703A" w:rsidRPr="00D32C9D" w:rsidRDefault="00FD703A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54E068BC" w14:textId="77777777" w:rsidR="00FD703A" w:rsidRPr="00D32C9D" w:rsidRDefault="00FD703A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7A0798AD" w14:textId="77777777" w:rsidR="00FD703A" w:rsidRPr="00D32C9D" w:rsidRDefault="00FD703A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1044CFDB" w14:textId="77777777" w:rsidR="00FD703A" w:rsidRPr="00D32C9D" w:rsidRDefault="00FD703A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40AA9D61" w14:textId="77777777" w:rsidR="00FD703A" w:rsidRPr="00D32C9D" w:rsidRDefault="00FD703A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79F54553" w14:textId="5B8732B3" w:rsidR="00FD703A" w:rsidRPr="00D32C9D" w:rsidRDefault="00FD703A" w:rsidP="00CF403D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1710" w:type="dxa"/>
          </w:tcPr>
          <w:p w14:paraId="5171725E" w14:textId="23A80513" w:rsidR="00871262" w:rsidRPr="00D32C9D" w:rsidRDefault="00871262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PhD/</w:t>
            </w:r>
            <w:r w:rsidR="00CB1417" w:rsidRPr="00D32C9D">
              <w:rPr>
                <w:rFonts w:asciiTheme="majorHAnsi" w:hAnsiTheme="majorHAnsi"/>
                <w:lang w:bidi="x-none"/>
              </w:rPr>
              <w:t>EDU</w:t>
            </w:r>
          </w:p>
        </w:tc>
        <w:tc>
          <w:tcPr>
            <w:tcW w:w="5670" w:type="dxa"/>
          </w:tcPr>
          <w:p w14:paraId="423A1FD3" w14:textId="2682C260" w:rsidR="00871262" w:rsidRPr="004D27A7" w:rsidRDefault="00871262" w:rsidP="00871262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 xml:space="preserve">Grant </w:t>
            </w:r>
            <w:proofErr w:type="spellStart"/>
            <w:r w:rsidRPr="004D27A7">
              <w:rPr>
                <w:rFonts w:asciiTheme="majorHAnsi" w:hAnsiTheme="majorHAnsi"/>
                <w:lang w:bidi="x-none"/>
              </w:rPr>
              <w:t>Ermis</w:t>
            </w:r>
            <w:proofErr w:type="spellEnd"/>
            <w:r w:rsidRPr="004D27A7">
              <w:rPr>
                <w:rFonts w:asciiTheme="majorHAnsi" w:hAnsiTheme="majorHAnsi"/>
                <w:b/>
                <w:lang w:bidi="x-none"/>
              </w:rPr>
              <w:t xml:space="preserve"> </w:t>
            </w:r>
            <w:r w:rsidRPr="004D27A7">
              <w:rPr>
                <w:rFonts w:asciiTheme="majorHAnsi" w:hAnsiTheme="majorHAnsi"/>
                <w:lang w:bidi="x-none"/>
              </w:rPr>
              <w:t>– committee member, Oregon State</w:t>
            </w:r>
          </w:p>
          <w:p w14:paraId="0167A496" w14:textId="1127D2DE" w:rsidR="00F273ED" w:rsidRPr="004D27A7" w:rsidRDefault="00F273ED" w:rsidP="00871262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4D27A7">
              <w:rPr>
                <w:rFonts w:asciiTheme="majorHAnsi" w:hAnsiTheme="majorHAnsi"/>
                <w:lang w:bidi="x-none"/>
              </w:rPr>
              <w:t>Karla Hale – committee member, Oregon State</w:t>
            </w:r>
          </w:p>
          <w:p w14:paraId="71C40327" w14:textId="1435A87E" w:rsidR="00871262" w:rsidRPr="004D27A7" w:rsidRDefault="00871262" w:rsidP="00871262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>Cindy Lenhart – chair, Oregon State</w:t>
            </w:r>
          </w:p>
          <w:p w14:paraId="7280D15B" w14:textId="77777777" w:rsidR="00871262" w:rsidRPr="004D27A7" w:rsidRDefault="00871262" w:rsidP="00871262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 xml:space="preserve">Adam Lenz </w:t>
            </w:r>
            <w:r w:rsidRPr="004D27A7">
              <w:rPr>
                <w:rFonts w:asciiTheme="majorHAnsi" w:hAnsiTheme="majorHAnsi"/>
                <w:lang w:bidi="x-none"/>
              </w:rPr>
              <w:t xml:space="preserve">– </w:t>
            </w:r>
            <w:r w:rsidRPr="004D27A7">
              <w:rPr>
                <w:rFonts w:asciiTheme="majorHAnsi" w:hAnsiTheme="majorHAnsi"/>
                <w:b/>
                <w:lang w:bidi="x-none"/>
              </w:rPr>
              <w:t>chair, Oregon State</w:t>
            </w:r>
          </w:p>
          <w:p w14:paraId="7845CD83" w14:textId="5243FF45" w:rsidR="00871262" w:rsidRPr="004D27A7" w:rsidRDefault="00871262" w:rsidP="00871262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 xml:space="preserve">Stephanie Ramos </w:t>
            </w:r>
            <w:r w:rsidRPr="004D27A7">
              <w:rPr>
                <w:rFonts w:asciiTheme="majorHAnsi" w:hAnsiTheme="majorHAnsi"/>
                <w:lang w:bidi="x-none"/>
              </w:rPr>
              <w:t xml:space="preserve">– </w:t>
            </w:r>
            <w:r w:rsidRPr="004D27A7">
              <w:rPr>
                <w:rFonts w:asciiTheme="majorHAnsi" w:hAnsiTheme="majorHAnsi"/>
                <w:b/>
                <w:lang w:bidi="x-none"/>
              </w:rPr>
              <w:t>chair, Oregon State</w:t>
            </w:r>
          </w:p>
          <w:p w14:paraId="15A4E07F" w14:textId="09D35AA2" w:rsidR="009B3696" w:rsidRPr="004D27A7" w:rsidRDefault="00CB1417" w:rsidP="00871262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 xml:space="preserve">Casey Patterson </w:t>
            </w:r>
            <w:r w:rsidRPr="004D27A7">
              <w:rPr>
                <w:rFonts w:asciiTheme="majorHAnsi" w:hAnsiTheme="majorHAnsi"/>
                <w:lang w:bidi="x-none"/>
              </w:rPr>
              <w:t xml:space="preserve">– </w:t>
            </w:r>
            <w:r w:rsidRPr="004D27A7">
              <w:rPr>
                <w:rFonts w:asciiTheme="majorHAnsi" w:hAnsiTheme="majorHAnsi"/>
                <w:b/>
                <w:lang w:bidi="x-none"/>
              </w:rPr>
              <w:t>chair, Oregon State</w:t>
            </w:r>
          </w:p>
          <w:p w14:paraId="0C48C090" w14:textId="53794477" w:rsidR="00CB1417" w:rsidRPr="004D27A7" w:rsidRDefault="00CB1417" w:rsidP="00871262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4D27A7">
              <w:rPr>
                <w:rFonts w:asciiTheme="majorHAnsi" w:hAnsiTheme="majorHAnsi"/>
                <w:b/>
                <w:lang w:bidi="x-none"/>
              </w:rPr>
              <w:t xml:space="preserve">Amy Strong </w:t>
            </w:r>
            <w:r w:rsidRPr="004D27A7">
              <w:rPr>
                <w:rFonts w:asciiTheme="majorHAnsi" w:hAnsiTheme="majorHAnsi"/>
                <w:lang w:bidi="x-none"/>
              </w:rPr>
              <w:t xml:space="preserve">– </w:t>
            </w:r>
            <w:r w:rsidRPr="004D27A7">
              <w:rPr>
                <w:rFonts w:asciiTheme="majorHAnsi" w:hAnsiTheme="majorHAnsi"/>
                <w:b/>
                <w:lang w:bidi="x-none"/>
              </w:rPr>
              <w:t>chair, Oregon State</w:t>
            </w:r>
          </w:p>
          <w:p w14:paraId="5ADEE5A1" w14:textId="7C0BDB2B" w:rsidR="00FD703A" w:rsidRPr="004D27A7" w:rsidRDefault="00FD703A" w:rsidP="00FD703A">
            <w:pPr>
              <w:rPr>
                <w:rFonts w:asciiTheme="majorHAnsi" w:hAnsiTheme="majorHAnsi" w:cs="Calibri"/>
                <w:b/>
                <w:color w:val="000000"/>
              </w:rPr>
            </w:pPr>
            <w:r w:rsidRPr="004D27A7">
              <w:rPr>
                <w:rFonts w:asciiTheme="majorHAnsi" w:hAnsiTheme="majorHAnsi" w:cs="Calibri"/>
                <w:b/>
                <w:color w:val="000000"/>
              </w:rPr>
              <w:t xml:space="preserve">Alexis Anderson </w:t>
            </w:r>
            <w:r w:rsidRPr="004D27A7">
              <w:rPr>
                <w:rFonts w:asciiTheme="majorHAnsi" w:hAnsiTheme="majorHAnsi"/>
                <w:b/>
                <w:lang w:bidi="x-none"/>
              </w:rPr>
              <w:t>– chair, Oregon State</w:t>
            </w:r>
          </w:p>
          <w:p w14:paraId="083D6BAD" w14:textId="6CB0EB05" w:rsidR="00FD703A" w:rsidRPr="004D27A7" w:rsidRDefault="00FD703A" w:rsidP="006125B1">
            <w:pPr>
              <w:rPr>
                <w:rFonts w:asciiTheme="majorHAnsi" w:hAnsiTheme="majorHAnsi"/>
                <w:b/>
              </w:rPr>
            </w:pPr>
            <w:r w:rsidRPr="004D27A7">
              <w:rPr>
                <w:rFonts w:asciiTheme="majorHAnsi" w:hAnsiTheme="majorHAnsi" w:cs="Calibri"/>
                <w:b/>
                <w:color w:val="000000"/>
              </w:rPr>
              <w:t xml:space="preserve">Caitlin </w:t>
            </w:r>
            <w:proofErr w:type="spellStart"/>
            <w:r w:rsidRPr="004D27A7">
              <w:rPr>
                <w:rFonts w:asciiTheme="majorHAnsi" w:hAnsiTheme="majorHAnsi" w:cs="Calibri"/>
                <w:b/>
                <w:color w:val="000000"/>
              </w:rPr>
              <w:t>Kepple</w:t>
            </w:r>
            <w:proofErr w:type="spellEnd"/>
            <w:r w:rsidRPr="004D27A7">
              <w:rPr>
                <w:rFonts w:asciiTheme="majorHAnsi" w:hAnsiTheme="majorHAnsi" w:cs="Calibri"/>
                <w:b/>
                <w:color w:val="000000"/>
              </w:rPr>
              <w:t xml:space="preserve"> </w:t>
            </w:r>
            <w:r w:rsidRPr="004D27A7">
              <w:rPr>
                <w:rFonts w:asciiTheme="majorHAnsi" w:hAnsiTheme="majorHAnsi"/>
                <w:b/>
                <w:lang w:bidi="x-none"/>
              </w:rPr>
              <w:t>– chair, Oregon State</w:t>
            </w:r>
          </w:p>
        </w:tc>
        <w:tc>
          <w:tcPr>
            <w:tcW w:w="990" w:type="dxa"/>
          </w:tcPr>
          <w:p w14:paraId="6BC3F787" w14:textId="518A97FE" w:rsidR="00871262" w:rsidRPr="00D32C9D" w:rsidRDefault="00276500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>
              <w:rPr>
                <w:rFonts w:asciiTheme="majorHAnsi" w:hAnsiTheme="majorHAnsi"/>
                <w:lang w:bidi="x-none"/>
              </w:rPr>
              <w:t>7</w:t>
            </w:r>
          </w:p>
          <w:p w14:paraId="74BBA7BE" w14:textId="77777777" w:rsidR="00FD703A" w:rsidRPr="00D32C9D" w:rsidRDefault="00FD703A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6914558A" w14:textId="77777777" w:rsidR="00FD703A" w:rsidRPr="00D32C9D" w:rsidRDefault="00FD703A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63CAD475" w14:textId="77777777" w:rsidR="00FD703A" w:rsidRPr="00D32C9D" w:rsidRDefault="00FD703A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3ECCD49D" w14:textId="77777777" w:rsidR="00FD703A" w:rsidRPr="00D32C9D" w:rsidRDefault="00FD703A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0E555592" w14:textId="77777777" w:rsidR="00FD703A" w:rsidRPr="00D32C9D" w:rsidRDefault="00FD703A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465D441F" w14:textId="77777777" w:rsidR="00FD703A" w:rsidRPr="00D32C9D" w:rsidRDefault="00FD703A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61692A75" w14:textId="77777777" w:rsidR="00FD703A" w:rsidRPr="00D32C9D" w:rsidRDefault="00FD703A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37587210" w14:textId="1A8EBDAC" w:rsidR="00FD703A" w:rsidRPr="00D32C9D" w:rsidRDefault="00FD703A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</w:t>
            </w:r>
          </w:p>
        </w:tc>
      </w:tr>
    </w:tbl>
    <w:p w14:paraId="1BD8531D" w14:textId="77777777" w:rsidR="00D77F27" w:rsidRPr="00D32C9D" w:rsidRDefault="00D77F27" w:rsidP="00D77F27">
      <w:pPr>
        <w:rPr>
          <w:rFonts w:asciiTheme="majorHAnsi" w:hAnsiTheme="majorHAnsi"/>
        </w:rPr>
      </w:pPr>
    </w:p>
    <w:p w14:paraId="54F942F8" w14:textId="77777777" w:rsidR="00D77F27" w:rsidRPr="00D32C9D" w:rsidRDefault="00D77F27" w:rsidP="00D77F27">
      <w:pPr>
        <w:rPr>
          <w:rFonts w:asciiTheme="majorHAnsi" w:hAnsiTheme="majorHAnsi"/>
        </w:rPr>
      </w:pPr>
      <w:r w:rsidRPr="00D32C9D">
        <w:rPr>
          <w:rFonts w:asciiTheme="majorHAnsi" w:hAnsiTheme="majorHAnsi"/>
          <w:b/>
        </w:rPr>
        <w:t xml:space="preserve"> </w:t>
      </w:r>
      <w:r w:rsidRPr="00D32C9D">
        <w:rPr>
          <w:rFonts w:asciiTheme="majorHAnsi" w:hAnsiTheme="majorHAnsi"/>
        </w:rPr>
        <w:t>Postdoctoral Scholar Trainees [</w:t>
      </w:r>
      <w:r w:rsidRPr="00D32C9D">
        <w:rPr>
          <w:rFonts w:asciiTheme="majorHAnsi" w:hAnsiTheme="majorHAnsi"/>
          <w:b/>
        </w:rPr>
        <w:t>Supervised/Mentored (3)]</w:t>
      </w:r>
    </w:p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864"/>
        <w:gridCol w:w="5580"/>
        <w:gridCol w:w="993"/>
      </w:tblGrid>
      <w:tr w:rsidR="00D77F27" w:rsidRPr="00D32C9D" w14:paraId="4506F4EB" w14:textId="77777777" w:rsidTr="00442C79">
        <w:tc>
          <w:tcPr>
            <w:tcW w:w="1080" w:type="dxa"/>
          </w:tcPr>
          <w:p w14:paraId="798B1036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2013-2014</w:t>
            </w:r>
          </w:p>
        </w:tc>
        <w:tc>
          <w:tcPr>
            <w:tcW w:w="1864" w:type="dxa"/>
          </w:tcPr>
          <w:p w14:paraId="66F9EBF0" w14:textId="77777777" w:rsidR="00D77F27" w:rsidRPr="00D32C9D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Supervisor/</w:t>
            </w:r>
          </w:p>
          <w:p w14:paraId="1CDD4E00" w14:textId="77777777" w:rsidR="00D77F27" w:rsidRPr="00D32C9D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mentor</w:t>
            </w:r>
          </w:p>
        </w:tc>
        <w:tc>
          <w:tcPr>
            <w:tcW w:w="5580" w:type="dxa"/>
          </w:tcPr>
          <w:p w14:paraId="15AC045B" w14:textId="77777777" w:rsidR="006125B1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D32C9D">
              <w:rPr>
                <w:rFonts w:asciiTheme="majorHAnsi" w:hAnsiTheme="majorHAnsi"/>
                <w:b/>
                <w:lang w:bidi="x-none"/>
              </w:rPr>
              <w:t xml:space="preserve">David Little </w:t>
            </w:r>
          </w:p>
          <w:p w14:paraId="71061A7B" w14:textId="41C84FF2" w:rsidR="00D77F27" w:rsidRPr="006125B1" w:rsidRDefault="006125B1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6125B1">
              <w:rPr>
                <w:rFonts w:asciiTheme="majorHAnsi" w:hAnsiTheme="majorHAnsi"/>
                <w:lang w:bidi="x-none"/>
              </w:rPr>
              <w:t>(position unknown)</w:t>
            </w:r>
            <w:r w:rsidR="00D77F27" w:rsidRPr="006125B1">
              <w:rPr>
                <w:rFonts w:asciiTheme="majorHAnsi" w:hAnsiTheme="majorHAnsi"/>
                <w:lang w:bidi="x-none"/>
              </w:rPr>
              <w:t xml:space="preserve"> </w:t>
            </w:r>
          </w:p>
        </w:tc>
        <w:tc>
          <w:tcPr>
            <w:tcW w:w="993" w:type="dxa"/>
          </w:tcPr>
          <w:p w14:paraId="1232E1A3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3</w:t>
            </w:r>
          </w:p>
        </w:tc>
      </w:tr>
      <w:tr w:rsidR="00D77F27" w:rsidRPr="00D32C9D" w14:paraId="1E410259" w14:textId="77777777" w:rsidTr="00442C79">
        <w:tc>
          <w:tcPr>
            <w:tcW w:w="1080" w:type="dxa"/>
          </w:tcPr>
          <w:p w14:paraId="36EEB8E2" w14:textId="1161E0E5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</w:t>
            </w:r>
            <w:r w:rsidR="006125B1">
              <w:rPr>
                <w:rFonts w:asciiTheme="majorHAnsi" w:hAnsiTheme="majorHAnsi"/>
                <w:lang w:bidi="x-none"/>
              </w:rPr>
              <w:t>3</w:t>
            </w:r>
            <w:r w:rsidRPr="00D32C9D">
              <w:rPr>
                <w:rFonts w:asciiTheme="majorHAnsi" w:hAnsiTheme="majorHAnsi"/>
                <w:lang w:bidi="x-none"/>
              </w:rPr>
              <w:t>-201</w:t>
            </w:r>
            <w:r w:rsidR="00CD763B" w:rsidRPr="00D32C9D">
              <w:rPr>
                <w:rFonts w:asciiTheme="majorHAnsi" w:hAnsiTheme="majorHAnsi"/>
                <w:lang w:bidi="x-none"/>
              </w:rPr>
              <w:t>6</w:t>
            </w:r>
          </w:p>
        </w:tc>
        <w:tc>
          <w:tcPr>
            <w:tcW w:w="1864" w:type="dxa"/>
          </w:tcPr>
          <w:p w14:paraId="7F3783F3" w14:textId="77777777" w:rsidR="00D77F27" w:rsidRPr="00D32C9D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Supervisor/</w:t>
            </w:r>
          </w:p>
          <w:p w14:paraId="0FCDF6EB" w14:textId="77777777" w:rsidR="00D77F27" w:rsidRPr="00D32C9D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mentor</w:t>
            </w:r>
          </w:p>
        </w:tc>
        <w:tc>
          <w:tcPr>
            <w:tcW w:w="5580" w:type="dxa"/>
          </w:tcPr>
          <w:p w14:paraId="39A49AA7" w14:textId="21F58060" w:rsidR="006125B1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D32C9D">
              <w:rPr>
                <w:rFonts w:asciiTheme="majorHAnsi" w:hAnsiTheme="majorHAnsi"/>
                <w:b/>
                <w:lang w:bidi="x-none"/>
              </w:rPr>
              <w:t xml:space="preserve">Ann </w:t>
            </w:r>
            <w:proofErr w:type="spellStart"/>
            <w:r w:rsidRPr="00D32C9D">
              <w:rPr>
                <w:rFonts w:asciiTheme="majorHAnsi" w:hAnsiTheme="majorHAnsi"/>
                <w:b/>
                <w:lang w:bidi="x-none"/>
              </w:rPr>
              <w:t>Sitomer</w:t>
            </w:r>
            <w:proofErr w:type="spellEnd"/>
          </w:p>
          <w:p w14:paraId="624AB25F" w14:textId="61B3DE47" w:rsidR="00A94213" w:rsidRPr="00A94213" w:rsidRDefault="00A94213" w:rsidP="00A94213">
            <w:r>
              <w:rPr>
                <w:rFonts w:asciiTheme="majorHAnsi" w:hAnsiTheme="majorHAnsi"/>
                <w:b/>
                <w:lang w:bidi="x-none"/>
              </w:rPr>
              <w:t>(</w:t>
            </w:r>
            <w:r>
              <w:t>Senior Researcher, STEM Research Center, Oregon State University)</w:t>
            </w:r>
          </w:p>
          <w:p w14:paraId="15462DE7" w14:textId="77777777" w:rsidR="00D77F2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D32C9D">
              <w:rPr>
                <w:rFonts w:asciiTheme="majorHAnsi" w:hAnsiTheme="majorHAnsi"/>
                <w:b/>
                <w:lang w:bidi="x-none"/>
              </w:rPr>
              <w:t xml:space="preserve">Kathleen </w:t>
            </w:r>
            <w:proofErr w:type="spellStart"/>
            <w:r w:rsidRPr="00D32C9D">
              <w:rPr>
                <w:rFonts w:asciiTheme="majorHAnsi" w:hAnsiTheme="majorHAnsi"/>
                <w:b/>
                <w:lang w:bidi="x-none"/>
              </w:rPr>
              <w:t>Quardokus</w:t>
            </w:r>
            <w:proofErr w:type="spellEnd"/>
            <w:r w:rsidR="006125B1">
              <w:rPr>
                <w:rFonts w:asciiTheme="majorHAnsi" w:hAnsiTheme="majorHAnsi"/>
                <w:b/>
                <w:lang w:bidi="x-none"/>
              </w:rPr>
              <w:t>-Fisher</w:t>
            </w:r>
          </w:p>
          <w:p w14:paraId="6B864FBD" w14:textId="281C83B9" w:rsidR="00A94213" w:rsidRPr="00A94213" w:rsidRDefault="00A94213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A94213">
              <w:rPr>
                <w:rFonts w:asciiTheme="majorHAnsi" w:hAnsiTheme="majorHAnsi"/>
                <w:lang w:bidi="x-none"/>
              </w:rPr>
              <w:t xml:space="preserve">(Assistant Professor, </w:t>
            </w:r>
            <w:r>
              <w:rPr>
                <w:rFonts w:asciiTheme="majorHAnsi" w:hAnsiTheme="majorHAnsi"/>
                <w:lang w:bidi="x-none"/>
              </w:rPr>
              <w:t>Earth and Environment, Florida International University)</w:t>
            </w:r>
          </w:p>
        </w:tc>
        <w:tc>
          <w:tcPr>
            <w:tcW w:w="993" w:type="dxa"/>
          </w:tcPr>
          <w:p w14:paraId="1AADF29C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</w:t>
            </w:r>
          </w:p>
        </w:tc>
      </w:tr>
    </w:tbl>
    <w:p w14:paraId="7E445A91" w14:textId="77777777" w:rsidR="00EE1B6F" w:rsidRDefault="00EE1B6F" w:rsidP="00B70034">
      <w:pPr>
        <w:rPr>
          <w:rFonts w:asciiTheme="majorHAnsi" w:hAnsiTheme="majorHAnsi"/>
        </w:rPr>
      </w:pPr>
    </w:p>
    <w:p w14:paraId="54943262" w14:textId="2AA7B12A" w:rsidR="00D77F27" w:rsidRPr="00D32C9D" w:rsidRDefault="00D77F27" w:rsidP="00B70034">
      <w:pPr>
        <w:rPr>
          <w:rFonts w:asciiTheme="majorHAnsi" w:hAnsiTheme="majorHAnsi"/>
        </w:rPr>
      </w:pPr>
      <w:r w:rsidRPr="00D32C9D">
        <w:rPr>
          <w:rFonts w:asciiTheme="majorHAnsi" w:hAnsiTheme="majorHAnsi"/>
        </w:rPr>
        <w:t>Masters Major Professor [</w:t>
      </w:r>
      <w:r w:rsidRPr="00D32C9D">
        <w:rPr>
          <w:rFonts w:asciiTheme="majorHAnsi" w:hAnsiTheme="majorHAnsi"/>
          <w:b/>
        </w:rPr>
        <w:t>Chaired</w:t>
      </w:r>
      <w:r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  <w:b/>
        </w:rPr>
        <w:t>(27)</w:t>
      </w:r>
      <w:r w:rsidRPr="00D32C9D">
        <w:rPr>
          <w:rFonts w:asciiTheme="majorHAnsi" w:hAnsiTheme="majorHAnsi"/>
        </w:rPr>
        <w:t xml:space="preserve"> /Served (9)]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2479"/>
        <w:gridCol w:w="5008"/>
        <w:gridCol w:w="799"/>
      </w:tblGrid>
      <w:tr w:rsidR="00D77F27" w:rsidRPr="00D32C9D" w14:paraId="60F7B7ED" w14:textId="77777777" w:rsidTr="00442C79">
        <w:tc>
          <w:tcPr>
            <w:tcW w:w="1080" w:type="dxa"/>
          </w:tcPr>
          <w:p w14:paraId="545DC8F2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Year</w:t>
            </w:r>
          </w:p>
        </w:tc>
        <w:tc>
          <w:tcPr>
            <w:tcW w:w="2492" w:type="dxa"/>
          </w:tcPr>
          <w:p w14:paraId="2CF2C29C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Degree Unit</w:t>
            </w:r>
          </w:p>
        </w:tc>
        <w:tc>
          <w:tcPr>
            <w:tcW w:w="5068" w:type="dxa"/>
          </w:tcPr>
          <w:p w14:paraId="78209437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Student</w:t>
            </w:r>
          </w:p>
        </w:tc>
        <w:tc>
          <w:tcPr>
            <w:tcW w:w="720" w:type="dxa"/>
          </w:tcPr>
          <w:p w14:paraId="14E2EF01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Total</w:t>
            </w:r>
          </w:p>
        </w:tc>
      </w:tr>
      <w:tr w:rsidR="00D77F27" w:rsidRPr="00D32C9D" w14:paraId="71D58A33" w14:textId="77777777" w:rsidTr="00442C79">
        <w:tc>
          <w:tcPr>
            <w:tcW w:w="1080" w:type="dxa"/>
          </w:tcPr>
          <w:p w14:paraId="1A57F2A4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2009</w:t>
            </w:r>
          </w:p>
        </w:tc>
        <w:tc>
          <w:tcPr>
            <w:tcW w:w="2492" w:type="dxa"/>
          </w:tcPr>
          <w:p w14:paraId="3B043480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MS Advisor /project/Chair Written and Oral Exams</w:t>
            </w:r>
          </w:p>
        </w:tc>
        <w:tc>
          <w:tcPr>
            <w:tcW w:w="5068" w:type="dxa"/>
          </w:tcPr>
          <w:p w14:paraId="1C2EB74B" w14:textId="77777777" w:rsidR="00D77F2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D32C9D">
              <w:rPr>
                <w:rFonts w:asciiTheme="majorHAnsi" w:hAnsiTheme="majorHAnsi"/>
                <w:b/>
                <w:lang w:bidi="x-none"/>
              </w:rPr>
              <w:t>Garnett Coy, Adam Reid, Matthew Turner, U of KY</w:t>
            </w:r>
          </w:p>
          <w:p w14:paraId="2B5EF1CF" w14:textId="2D1769C1" w:rsidR="00892E88" w:rsidRPr="00892E88" w:rsidRDefault="00892E88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892E88">
              <w:rPr>
                <w:rFonts w:asciiTheme="majorHAnsi" w:hAnsiTheme="majorHAnsi"/>
                <w:lang w:bidi="x-none"/>
              </w:rPr>
              <w:t>(Secondary Science Educators)</w:t>
            </w:r>
          </w:p>
        </w:tc>
        <w:tc>
          <w:tcPr>
            <w:tcW w:w="720" w:type="dxa"/>
          </w:tcPr>
          <w:p w14:paraId="746F6DD5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3</w:t>
            </w:r>
          </w:p>
        </w:tc>
      </w:tr>
      <w:tr w:rsidR="00D77F27" w:rsidRPr="00D32C9D" w14:paraId="463477B0" w14:textId="77777777" w:rsidTr="00442C79">
        <w:tc>
          <w:tcPr>
            <w:tcW w:w="1080" w:type="dxa"/>
          </w:tcPr>
          <w:p w14:paraId="2823B041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2010</w:t>
            </w:r>
          </w:p>
        </w:tc>
        <w:tc>
          <w:tcPr>
            <w:tcW w:w="2492" w:type="dxa"/>
          </w:tcPr>
          <w:p w14:paraId="7C2D6C7A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MS Advisor /project/Chair Written and Oral Exams</w:t>
            </w:r>
          </w:p>
        </w:tc>
        <w:tc>
          <w:tcPr>
            <w:tcW w:w="5068" w:type="dxa"/>
          </w:tcPr>
          <w:p w14:paraId="71EA306F" w14:textId="77777777" w:rsidR="00D77F2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D32C9D">
              <w:rPr>
                <w:rFonts w:asciiTheme="majorHAnsi" w:hAnsiTheme="majorHAnsi"/>
                <w:b/>
                <w:lang w:bidi="x-none"/>
              </w:rPr>
              <w:t>Kelly Austin, Amanda Best, Derek Brown, Leslie Campbell, Elizabeth Coleman, Jesse Howell, Stephen Kidd, Jessica Laswell, Mary Elizabeth McKnight, Patrick Thomas, Masa Welch, U of KY</w:t>
            </w:r>
          </w:p>
          <w:p w14:paraId="75A76D5E" w14:textId="4050F83A" w:rsidR="00892E88" w:rsidRPr="00D32C9D" w:rsidRDefault="00892E88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892E88">
              <w:rPr>
                <w:rFonts w:asciiTheme="majorHAnsi" w:hAnsiTheme="majorHAnsi"/>
                <w:lang w:bidi="x-none"/>
              </w:rPr>
              <w:t>(Secondary Science Educators)</w:t>
            </w:r>
          </w:p>
        </w:tc>
        <w:tc>
          <w:tcPr>
            <w:tcW w:w="720" w:type="dxa"/>
          </w:tcPr>
          <w:p w14:paraId="331BA277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11</w:t>
            </w:r>
          </w:p>
        </w:tc>
      </w:tr>
      <w:tr w:rsidR="00D77F27" w:rsidRPr="00D32C9D" w14:paraId="10377061" w14:textId="77777777" w:rsidTr="00442C79">
        <w:tc>
          <w:tcPr>
            <w:tcW w:w="1080" w:type="dxa"/>
          </w:tcPr>
          <w:p w14:paraId="65E06736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2011</w:t>
            </w:r>
          </w:p>
        </w:tc>
        <w:tc>
          <w:tcPr>
            <w:tcW w:w="2492" w:type="dxa"/>
          </w:tcPr>
          <w:p w14:paraId="6CE47F5F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MS Advisor /project/Chair Written and Oral Exams</w:t>
            </w:r>
          </w:p>
        </w:tc>
        <w:tc>
          <w:tcPr>
            <w:tcW w:w="5068" w:type="dxa"/>
          </w:tcPr>
          <w:p w14:paraId="7357943F" w14:textId="77777777" w:rsidR="00D77F2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D32C9D">
              <w:rPr>
                <w:rFonts w:asciiTheme="majorHAnsi" w:hAnsiTheme="majorHAnsi"/>
                <w:b/>
                <w:lang w:bidi="x-none"/>
              </w:rPr>
              <w:t>Kayla Hill, Jason Hurst, Andrea Hutchins, Colin Shane Kirby, Jonathan Rogers, Willie Turner, Brett White, U of KY</w:t>
            </w:r>
          </w:p>
          <w:p w14:paraId="14F749EA" w14:textId="01DF1938" w:rsidR="00892E88" w:rsidRPr="00D32C9D" w:rsidRDefault="00892E88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892E88">
              <w:rPr>
                <w:rFonts w:asciiTheme="majorHAnsi" w:hAnsiTheme="majorHAnsi"/>
                <w:lang w:bidi="x-none"/>
              </w:rPr>
              <w:t>(Secondary Science Educators)</w:t>
            </w:r>
          </w:p>
        </w:tc>
        <w:tc>
          <w:tcPr>
            <w:tcW w:w="720" w:type="dxa"/>
          </w:tcPr>
          <w:p w14:paraId="6DDB46C9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7</w:t>
            </w:r>
          </w:p>
        </w:tc>
      </w:tr>
      <w:tr w:rsidR="00D77F27" w:rsidRPr="00D32C9D" w14:paraId="5973BAEF" w14:textId="77777777" w:rsidTr="00442C79">
        <w:tc>
          <w:tcPr>
            <w:tcW w:w="1080" w:type="dxa"/>
          </w:tcPr>
          <w:p w14:paraId="39DEE752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2012</w:t>
            </w:r>
          </w:p>
        </w:tc>
        <w:tc>
          <w:tcPr>
            <w:tcW w:w="2492" w:type="dxa"/>
          </w:tcPr>
          <w:p w14:paraId="375D0377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MS Advisor /project/Chair Written and Oral Exams</w:t>
            </w:r>
          </w:p>
          <w:p w14:paraId="065ABB6F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61D54493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lastRenderedPageBreak/>
              <w:t>MS Advisor prior to leaving U of KY</w:t>
            </w:r>
          </w:p>
        </w:tc>
        <w:tc>
          <w:tcPr>
            <w:tcW w:w="5068" w:type="dxa"/>
          </w:tcPr>
          <w:p w14:paraId="4DB49E88" w14:textId="66D73536" w:rsidR="00D77F2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D32C9D">
              <w:rPr>
                <w:rFonts w:asciiTheme="majorHAnsi" w:hAnsiTheme="majorHAnsi"/>
                <w:b/>
                <w:lang w:bidi="x-none"/>
              </w:rPr>
              <w:lastRenderedPageBreak/>
              <w:t xml:space="preserve">Jason Bridgeman, Caroline Williams, Claire </w:t>
            </w:r>
            <w:proofErr w:type="spellStart"/>
            <w:r w:rsidRPr="00D32C9D">
              <w:rPr>
                <w:rFonts w:asciiTheme="majorHAnsi" w:hAnsiTheme="majorHAnsi"/>
                <w:b/>
                <w:lang w:bidi="x-none"/>
              </w:rPr>
              <w:t>Wolken</w:t>
            </w:r>
            <w:proofErr w:type="spellEnd"/>
            <w:r w:rsidRPr="00D32C9D">
              <w:rPr>
                <w:rFonts w:asciiTheme="majorHAnsi" w:hAnsiTheme="majorHAnsi"/>
                <w:b/>
                <w:lang w:bidi="x-none"/>
              </w:rPr>
              <w:t>, U of KY</w:t>
            </w:r>
          </w:p>
          <w:p w14:paraId="6921377A" w14:textId="3A5A3284" w:rsidR="00892E88" w:rsidRPr="00D32C9D" w:rsidRDefault="00892E88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892E88">
              <w:rPr>
                <w:rFonts w:asciiTheme="majorHAnsi" w:hAnsiTheme="majorHAnsi"/>
                <w:lang w:bidi="x-none"/>
              </w:rPr>
              <w:t>(Secondary Science Educators)</w:t>
            </w:r>
          </w:p>
          <w:p w14:paraId="2532AD29" w14:textId="77777777" w:rsidR="00D77F27" w:rsidRPr="00D32C9D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</w:p>
          <w:p w14:paraId="725D6EF4" w14:textId="77777777" w:rsidR="00D77F27" w:rsidRPr="00D32C9D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</w:p>
          <w:p w14:paraId="011799E9" w14:textId="77777777" w:rsidR="00D77F27" w:rsidRDefault="00D77F27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lastRenderedPageBreak/>
              <w:t xml:space="preserve">Audrey </w:t>
            </w:r>
            <w:proofErr w:type="spellStart"/>
            <w:r w:rsidRPr="00D32C9D">
              <w:rPr>
                <w:rFonts w:asciiTheme="majorHAnsi" w:hAnsiTheme="majorHAnsi"/>
                <w:lang w:bidi="x-none"/>
              </w:rPr>
              <w:t>Bebense</w:t>
            </w:r>
            <w:proofErr w:type="spellEnd"/>
            <w:r w:rsidRPr="00D32C9D">
              <w:rPr>
                <w:rFonts w:asciiTheme="majorHAnsi" w:hAnsiTheme="majorHAnsi"/>
                <w:lang w:bidi="x-none"/>
              </w:rPr>
              <w:t xml:space="preserve">, Sarah Brown, Jeffrey Castro, Christopher Cunningham, Kristin Howell, James Thomas Lewis, Taylor Lloyd, Heather Sanders, Amy </w:t>
            </w:r>
            <w:proofErr w:type="spellStart"/>
            <w:r w:rsidRPr="00D32C9D">
              <w:rPr>
                <w:rFonts w:asciiTheme="majorHAnsi" w:hAnsiTheme="majorHAnsi"/>
                <w:lang w:bidi="x-none"/>
              </w:rPr>
              <w:t>Zollars</w:t>
            </w:r>
            <w:proofErr w:type="spellEnd"/>
            <w:r w:rsidRPr="00D32C9D">
              <w:rPr>
                <w:rFonts w:asciiTheme="majorHAnsi" w:hAnsiTheme="majorHAnsi"/>
                <w:lang w:bidi="x-none"/>
              </w:rPr>
              <w:t>, U of KY</w:t>
            </w:r>
          </w:p>
          <w:p w14:paraId="2AD00FE1" w14:textId="01781F32" w:rsidR="00892E88" w:rsidRPr="00D32C9D" w:rsidRDefault="00892E88" w:rsidP="000B7E8B">
            <w:pPr>
              <w:pStyle w:val="Calibri"/>
              <w:rPr>
                <w:rFonts w:asciiTheme="majorHAnsi" w:hAnsiTheme="majorHAnsi"/>
                <w:lang w:bidi="x-none"/>
              </w:rPr>
            </w:pPr>
            <w:r w:rsidRPr="00892E88">
              <w:rPr>
                <w:rFonts w:asciiTheme="majorHAnsi" w:hAnsiTheme="majorHAnsi"/>
                <w:lang w:bidi="x-none"/>
              </w:rPr>
              <w:t>(Secondary Science Educators)</w:t>
            </w:r>
          </w:p>
        </w:tc>
        <w:tc>
          <w:tcPr>
            <w:tcW w:w="720" w:type="dxa"/>
          </w:tcPr>
          <w:p w14:paraId="0AFDEE54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lastRenderedPageBreak/>
              <w:t>3</w:t>
            </w:r>
          </w:p>
          <w:p w14:paraId="4AACB9D9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5F628F8C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7396BAAB" w14:textId="77777777" w:rsidR="00B65431" w:rsidRPr="00D32C9D" w:rsidRDefault="00B65431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023DCF52" w14:textId="77777777" w:rsidR="00B65431" w:rsidRPr="00D32C9D" w:rsidRDefault="00B65431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</w:p>
          <w:p w14:paraId="6329E644" w14:textId="7884304C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9</w:t>
            </w:r>
          </w:p>
        </w:tc>
      </w:tr>
      <w:tr w:rsidR="00D77F27" w:rsidRPr="00D32C9D" w14:paraId="5A3A37BE" w14:textId="77777777" w:rsidTr="00442C79">
        <w:tc>
          <w:tcPr>
            <w:tcW w:w="1080" w:type="dxa"/>
          </w:tcPr>
          <w:p w14:paraId="47D742CF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2013</w:t>
            </w:r>
          </w:p>
        </w:tc>
        <w:tc>
          <w:tcPr>
            <w:tcW w:w="2492" w:type="dxa"/>
          </w:tcPr>
          <w:p w14:paraId="282ACCD4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MS Advisor/Chair Written and Oral</w:t>
            </w:r>
          </w:p>
        </w:tc>
        <w:tc>
          <w:tcPr>
            <w:tcW w:w="5068" w:type="dxa"/>
          </w:tcPr>
          <w:p w14:paraId="64E997CB" w14:textId="77777777" w:rsidR="00892E88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D32C9D">
              <w:rPr>
                <w:rFonts w:asciiTheme="majorHAnsi" w:hAnsiTheme="majorHAnsi"/>
                <w:b/>
                <w:lang w:bidi="x-none"/>
              </w:rPr>
              <w:t xml:space="preserve">Shane Fox, Sydney </w:t>
            </w:r>
            <w:proofErr w:type="spellStart"/>
            <w:r w:rsidRPr="00D32C9D">
              <w:rPr>
                <w:rFonts w:asciiTheme="majorHAnsi" w:hAnsiTheme="majorHAnsi"/>
                <w:b/>
                <w:lang w:bidi="x-none"/>
              </w:rPr>
              <w:t>Levings</w:t>
            </w:r>
            <w:proofErr w:type="spellEnd"/>
            <w:r w:rsidRPr="00D32C9D">
              <w:rPr>
                <w:rFonts w:asciiTheme="majorHAnsi" w:hAnsiTheme="majorHAnsi"/>
                <w:b/>
                <w:lang w:bidi="x-none"/>
              </w:rPr>
              <w:t>, Oregon State</w:t>
            </w:r>
          </w:p>
          <w:p w14:paraId="0D009B63" w14:textId="70714273" w:rsidR="00D77F27" w:rsidRPr="00D32C9D" w:rsidRDefault="00892E88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892E88">
              <w:rPr>
                <w:rFonts w:asciiTheme="majorHAnsi" w:hAnsiTheme="majorHAnsi"/>
                <w:lang w:bidi="x-none"/>
              </w:rPr>
              <w:t>(Secondary Science Educators)</w:t>
            </w:r>
            <w:r w:rsidR="00D77F27" w:rsidRPr="00D32C9D">
              <w:rPr>
                <w:rFonts w:asciiTheme="majorHAnsi" w:hAnsiTheme="majorHAnsi"/>
                <w:b/>
                <w:lang w:bidi="x-none"/>
              </w:rPr>
              <w:t xml:space="preserve"> </w:t>
            </w:r>
          </w:p>
        </w:tc>
        <w:tc>
          <w:tcPr>
            <w:tcW w:w="720" w:type="dxa"/>
          </w:tcPr>
          <w:p w14:paraId="6B55EB8C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</w:t>
            </w:r>
          </w:p>
        </w:tc>
      </w:tr>
      <w:tr w:rsidR="00D77F27" w:rsidRPr="00D32C9D" w14:paraId="061519E9" w14:textId="77777777" w:rsidTr="00442C79">
        <w:tc>
          <w:tcPr>
            <w:tcW w:w="1080" w:type="dxa"/>
          </w:tcPr>
          <w:p w14:paraId="067964CB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2014</w:t>
            </w:r>
          </w:p>
        </w:tc>
        <w:tc>
          <w:tcPr>
            <w:tcW w:w="2492" w:type="dxa"/>
          </w:tcPr>
          <w:p w14:paraId="7A1C8161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MS Advisor/Chair Written and Oral</w:t>
            </w:r>
          </w:p>
        </w:tc>
        <w:tc>
          <w:tcPr>
            <w:tcW w:w="5068" w:type="dxa"/>
          </w:tcPr>
          <w:p w14:paraId="15F2D761" w14:textId="77777777" w:rsidR="00D77F27" w:rsidRDefault="00D77F27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D32C9D">
              <w:rPr>
                <w:rFonts w:asciiTheme="majorHAnsi" w:hAnsiTheme="majorHAnsi"/>
                <w:b/>
                <w:lang w:bidi="x-none"/>
              </w:rPr>
              <w:t xml:space="preserve">Deidra Spencer, Oregon State </w:t>
            </w:r>
          </w:p>
          <w:p w14:paraId="329C6AF0" w14:textId="6F1559B9" w:rsidR="00892E88" w:rsidRPr="00D32C9D" w:rsidRDefault="00892E88" w:rsidP="000B7E8B">
            <w:pPr>
              <w:pStyle w:val="Calibri"/>
              <w:rPr>
                <w:rFonts w:asciiTheme="majorHAnsi" w:hAnsiTheme="majorHAnsi"/>
                <w:b/>
                <w:lang w:bidi="x-none"/>
              </w:rPr>
            </w:pPr>
            <w:r w:rsidRPr="00892E88">
              <w:rPr>
                <w:rFonts w:asciiTheme="majorHAnsi" w:hAnsiTheme="majorHAnsi"/>
                <w:lang w:bidi="x-none"/>
              </w:rPr>
              <w:t>(Secondary Science Educator)</w:t>
            </w:r>
          </w:p>
        </w:tc>
        <w:tc>
          <w:tcPr>
            <w:tcW w:w="720" w:type="dxa"/>
          </w:tcPr>
          <w:p w14:paraId="35BF470A" w14:textId="77777777" w:rsidR="00D77F27" w:rsidRPr="00D32C9D" w:rsidRDefault="00D77F27" w:rsidP="000B7E8B">
            <w:pPr>
              <w:pStyle w:val="Calibri"/>
              <w:jc w:val="center"/>
              <w:rPr>
                <w:rFonts w:asciiTheme="majorHAnsi" w:hAnsiTheme="majorHAnsi"/>
                <w:lang w:bidi="x-none"/>
              </w:rPr>
            </w:pPr>
            <w:r w:rsidRPr="00D32C9D">
              <w:rPr>
                <w:rFonts w:asciiTheme="majorHAnsi" w:hAnsiTheme="majorHAnsi"/>
                <w:lang w:bidi="x-none"/>
              </w:rPr>
              <w:t>1</w:t>
            </w:r>
          </w:p>
        </w:tc>
      </w:tr>
    </w:tbl>
    <w:p w14:paraId="11DE89AE" w14:textId="77777777" w:rsidR="00B157FE" w:rsidRDefault="00B157FE" w:rsidP="00B157FE">
      <w:pPr>
        <w:rPr>
          <w:rFonts w:asciiTheme="majorHAnsi" w:hAnsiTheme="majorHAnsi"/>
          <w:b/>
        </w:rPr>
      </w:pPr>
    </w:p>
    <w:p w14:paraId="0EDA324C" w14:textId="51AB96BA" w:rsidR="00D77F27" w:rsidRDefault="00B157FE" w:rsidP="00B157FE">
      <w:pPr>
        <w:rPr>
          <w:rFonts w:asciiTheme="majorHAnsi" w:hAnsiTheme="majorHAnsi"/>
          <w:b/>
        </w:rPr>
      </w:pPr>
      <w:r w:rsidRPr="00B157FE">
        <w:rPr>
          <w:rFonts w:asciiTheme="majorHAnsi" w:hAnsiTheme="majorHAnsi"/>
          <w:b/>
        </w:rPr>
        <w:t>Courses Taught</w:t>
      </w:r>
    </w:p>
    <w:p w14:paraId="3EC24BB7" w14:textId="3EDF85C5" w:rsidR="00B157FE" w:rsidRDefault="00B157FE" w:rsidP="00B157FE">
      <w:pPr>
        <w:rPr>
          <w:rFonts w:asciiTheme="majorHAnsi" w:hAnsiTheme="majorHAnsi"/>
          <w:b/>
        </w:rPr>
      </w:pPr>
    </w:p>
    <w:p w14:paraId="60963F99" w14:textId="77777777" w:rsidR="00B157FE" w:rsidRPr="00442C79" w:rsidRDefault="00B157FE" w:rsidP="00B157FE">
      <w:pPr>
        <w:rPr>
          <w:rFonts w:asciiTheme="majorHAnsi" w:hAnsiTheme="majorHAnsi"/>
        </w:rPr>
      </w:pPr>
      <w:r w:rsidRPr="00442C79">
        <w:rPr>
          <w:rFonts w:asciiTheme="majorHAnsi" w:hAnsiTheme="majorHAnsi"/>
        </w:rPr>
        <w:t>University of Kentucky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286"/>
        <w:gridCol w:w="1034"/>
        <w:gridCol w:w="3955"/>
      </w:tblGrid>
      <w:tr w:rsidR="00B157FE" w:rsidRPr="00442C79" w14:paraId="780EE28F" w14:textId="77777777" w:rsidTr="002E2570">
        <w:tc>
          <w:tcPr>
            <w:tcW w:w="1075" w:type="dxa"/>
          </w:tcPr>
          <w:p w14:paraId="7F12C76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Year</w:t>
            </w:r>
          </w:p>
        </w:tc>
        <w:tc>
          <w:tcPr>
            <w:tcW w:w="3286" w:type="dxa"/>
          </w:tcPr>
          <w:p w14:paraId="0E7930D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Courses</w:t>
            </w:r>
          </w:p>
        </w:tc>
        <w:tc>
          <w:tcPr>
            <w:tcW w:w="1034" w:type="dxa"/>
          </w:tcPr>
          <w:p w14:paraId="5A542B6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Credits</w:t>
            </w:r>
          </w:p>
        </w:tc>
        <w:tc>
          <w:tcPr>
            <w:tcW w:w="3955" w:type="dxa"/>
          </w:tcPr>
          <w:p w14:paraId="6A130E0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Students</w:t>
            </w:r>
          </w:p>
        </w:tc>
      </w:tr>
      <w:tr w:rsidR="00B157FE" w:rsidRPr="00442C79" w14:paraId="74475E7B" w14:textId="77777777" w:rsidTr="002E2570">
        <w:trPr>
          <w:trHeight w:val="674"/>
        </w:trPr>
        <w:tc>
          <w:tcPr>
            <w:tcW w:w="1075" w:type="dxa"/>
          </w:tcPr>
          <w:p w14:paraId="6E167FF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2008-2009</w:t>
            </w:r>
          </w:p>
        </w:tc>
        <w:tc>
          <w:tcPr>
            <w:tcW w:w="3286" w:type="dxa"/>
          </w:tcPr>
          <w:p w14:paraId="7038C015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EDC 348, Teaching Science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the Middle School</w:t>
            </w:r>
          </w:p>
        </w:tc>
        <w:tc>
          <w:tcPr>
            <w:tcW w:w="1034" w:type="dxa"/>
          </w:tcPr>
          <w:p w14:paraId="4C2DE83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1832E9F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Undergraduate middle school science teacher licensure students</w:t>
            </w:r>
          </w:p>
        </w:tc>
      </w:tr>
      <w:tr w:rsidR="00B157FE" w:rsidRPr="00442C79" w14:paraId="237A9569" w14:textId="77777777" w:rsidTr="002E2570">
        <w:trPr>
          <w:trHeight w:val="620"/>
        </w:trPr>
        <w:tc>
          <w:tcPr>
            <w:tcW w:w="1075" w:type="dxa"/>
          </w:tcPr>
          <w:p w14:paraId="7100912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3DCCE0A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EDC 746, Subject Area Instruction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the Secondary School</w:t>
            </w:r>
          </w:p>
        </w:tc>
        <w:tc>
          <w:tcPr>
            <w:tcW w:w="1034" w:type="dxa"/>
          </w:tcPr>
          <w:p w14:paraId="77D43B8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9</w:t>
            </w:r>
          </w:p>
        </w:tc>
        <w:tc>
          <w:tcPr>
            <w:tcW w:w="3955" w:type="dxa"/>
          </w:tcPr>
          <w:p w14:paraId="23FC1BA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secondary school science teacher licensure students</w:t>
            </w:r>
          </w:p>
          <w:p w14:paraId="19BDDAA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032D24EA" w14:textId="77777777" w:rsidTr="002E2570">
        <w:tc>
          <w:tcPr>
            <w:tcW w:w="1075" w:type="dxa"/>
          </w:tcPr>
          <w:p w14:paraId="30C294F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2009-2010</w:t>
            </w:r>
          </w:p>
        </w:tc>
        <w:tc>
          <w:tcPr>
            <w:tcW w:w="3286" w:type="dxa"/>
          </w:tcPr>
          <w:p w14:paraId="33D9ADE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EDC 348, Teaching Science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the Middle School</w:t>
            </w:r>
          </w:p>
        </w:tc>
        <w:tc>
          <w:tcPr>
            <w:tcW w:w="1034" w:type="dxa"/>
          </w:tcPr>
          <w:p w14:paraId="40F27A5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314D727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Undergraduate middle school science teacher licensure students</w:t>
            </w:r>
          </w:p>
        </w:tc>
      </w:tr>
      <w:tr w:rsidR="00B157FE" w:rsidRPr="00442C79" w14:paraId="6945E1A8" w14:textId="77777777" w:rsidTr="002E2570">
        <w:tc>
          <w:tcPr>
            <w:tcW w:w="1075" w:type="dxa"/>
          </w:tcPr>
          <w:p w14:paraId="75EDC4C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3DA2E0B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EDC 746, Subject Area Instruction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the Secondary School</w:t>
            </w:r>
          </w:p>
        </w:tc>
        <w:tc>
          <w:tcPr>
            <w:tcW w:w="1034" w:type="dxa"/>
          </w:tcPr>
          <w:p w14:paraId="2C945FF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9</w:t>
            </w:r>
          </w:p>
        </w:tc>
        <w:tc>
          <w:tcPr>
            <w:tcW w:w="3955" w:type="dxa"/>
          </w:tcPr>
          <w:p w14:paraId="533368F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secondary school science teacher licensure students</w:t>
            </w:r>
          </w:p>
          <w:p w14:paraId="764FAA5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2C379BC1" w14:textId="77777777" w:rsidTr="002E2570">
        <w:tc>
          <w:tcPr>
            <w:tcW w:w="1075" w:type="dxa"/>
          </w:tcPr>
          <w:p w14:paraId="38EECA2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3BCE88D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A&amp;S 500, Exploring Nature of Science Through Tropical Field Ecology</w:t>
            </w:r>
          </w:p>
        </w:tc>
        <w:tc>
          <w:tcPr>
            <w:tcW w:w="1034" w:type="dxa"/>
          </w:tcPr>
          <w:p w14:paraId="7D63B8C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4</w:t>
            </w:r>
          </w:p>
        </w:tc>
        <w:tc>
          <w:tcPr>
            <w:tcW w:w="3955" w:type="dxa"/>
          </w:tcPr>
          <w:p w14:paraId="75B497F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secondary school science and mathematics teacher licensure students and undergraduate biology students</w:t>
            </w:r>
          </w:p>
        </w:tc>
      </w:tr>
      <w:tr w:rsidR="00B157FE" w:rsidRPr="00442C79" w14:paraId="5F2223A5" w14:textId="77777777" w:rsidTr="002E2570">
        <w:tc>
          <w:tcPr>
            <w:tcW w:w="1075" w:type="dxa"/>
          </w:tcPr>
          <w:p w14:paraId="6C5F02A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2010-2011</w:t>
            </w:r>
          </w:p>
        </w:tc>
        <w:tc>
          <w:tcPr>
            <w:tcW w:w="3286" w:type="dxa"/>
          </w:tcPr>
          <w:p w14:paraId="13F645D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EDC 634, Science Pedagogy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the Secondary School</w:t>
            </w:r>
          </w:p>
        </w:tc>
        <w:tc>
          <w:tcPr>
            <w:tcW w:w="1034" w:type="dxa"/>
          </w:tcPr>
          <w:p w14:paraId="69E3374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4CCC92A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and STEM Education doctoral students</w:t>
            </w:r>
          </w:p>
        </w:tc>
      </w:tr>
      <w:tr w:rsidR="00B157FE" w:rsidRPr="00442C79" w14:paraId="412F7503" w14:textId="77777777" w:rsidTr="002E2570">
        <w:tc>
          <w:tcPr>
            <w:tcW w:w="1075" w:type="dxa"/>
          </w:tcPr>
          <w:p w14:paraId="3BBE662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1260DD2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EDC 770, STEM Education Research Seminar</w:t>
            </w:r>
          </w:p>
        </w:tc>
        <w:tc>
          <w:tcPr>
            <w:tcW w:w="1034" w:type="dxa"/>
          </w:tcPr>
          <w:p w14:paraId="290FE60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61F74B8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STEM Education doctoral students</w:t>
            </w:r>
          </w:p>
          <w:p w14:paraId="6718E5A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73D42B0F" w14:textId="77777777" w:rsidTr="002E2570">
        <w:tc>
          <w:tcPr>
            <w:tcW w:w="1075" w:type="dxa"/>
          </w:tcPr>
          <w:p w14:paraId="54A8CE2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6AF994B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EDC 781, Independent Study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Curriculum and Instruction</w:t>
            </w:r>
          </w:p>
        </w:tc>
        <w:tc>
          <w:tcPr>
            <w:tcW w:w="1034" w:type="dxa"/>
          </w:tcPr>
          <w:p w14:paraId="03CC306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4B6A21D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STEM Education doctoral students</w:t>
            </w:r>
          </w:p>
          <w:p w14:paraId="41A1B61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505F14B3" w14:textId="77777777" w:rsidTr="002E2570">
        <w:tc>
          <w:tcPr>
            <w:tcW w:w="1075" w:type="dxa"/>
          </w:tcPr>
          <w:p w14:paraId="2D84C4F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59848AB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EDC 746, Subject Area Instruction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the Secondary School</w:t>
            </w:r>
          </w:p>
        </w:tc>
        <w:tc>
          <w:tcPr>
            <w:tcW w:w="1034" w:type="dxa"/>
          </w:tcPr>
          <w:p w14:paraId="4CC9C87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9</w:t>
            </w:r>
          </w:p>
        </w:tc>
        <w:tc>
          <w:tcPr>
            <w:tcW w:w="3955" w:type="dxa"/>
          </w:tcPr>
          <w:p w14:paraId="741D974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secondary school science teacher licensure students</w:t>
            </w:r>
          </w:p>
          <w:p w14:paraId="2E42B67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0F8B42D1" w14:textId="77777777" w:rsidTr="002E2570">
        <w:tc>
          <w:tcPr>
            <w:tcW w:w="1075" w:type="dxa"/>
          </w:tcPr>
          <w:p w14:paraId="6AAA019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170B497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EDC 781, Independent Study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Curriculum and Instruction</w:t>
            </w:r>
          </w:p>
        </w:tc>
        <w:tc>
          <w:tcPr>
            <w:tcW w:w="1034" w:type="dxa"/>
          </w:tcPr>
          <w:p w14:paraId="270ECEC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</w:t>
            </w:r>
          </w:p>
        </w:tc>
        <w:tc>
          <w:tcPr>
            <w:tcW w:w="3955" w:type="dxa"/>
          </w:tcPr>
          <w:p w14:paraId="7E203D2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STEM Education doctoral students</w:t>
            </w:r>
          </w:p>
          <w:p w14:paraId="35D6E13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469747F7" w14:textId="77777777" w:rsidTr="002E2570">
        <w:tc>
          <w:tcPr>
            <w:tcW w:w="1075" w:type="dxa"/>
          </w:tcPr>
          <w:p w14:paraId="6C8F101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4769E74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EDC 575, Modern Educational Problems:  Inquiry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the Life Sciences</w:t>
            </w:r>
          </w:p>
        </w:tc>
        <w:tc>
          <w:tcPr>
            <w:tcW w:w="1034" w:type="dxa"/>
          </w:tcPr>
          <w:p w14:paraId="44D95D7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61E26DB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secondary school science teacher licensure students</w:t>
            </w:r>
          </w:p>
        </w:tc>
      </w:tr>
      <w:tr w:rsidR="00B157FE" w:rsidRPr="00442C79" w14:paraId="23F83F41" w14:textId="77777777" w:rsidTr="002E2570">
        <w:tc>
          <w:tcPr>
            <w:tcW w:w="1075" w:type="dxa"/>
          </w:tcPr>
          <w:p w14:paraId="34B0A3B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2011-2012</w:t>
            </w:r>
          </w:p>
        </w:tc>
        <w:tc>
          <w:tcPr>
            <w:tcW w:w="3286" w:type="dxa"/>
          </w:tcPr>
          <w:p w14:paraId="7784E31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SEM 706, Research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STEM Education</w:t>
            </w:r>
          </w:p>
        </w:tc>
        <w:tc>
          <w:tcPr>
            <w:tcW w:w="1034" w:type="dxa"/>
          </w:tcPr>
          <w:p w14:paraId="4009CE9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53483945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STEM Education doctoral students</w:t>
            </w:r>
          </w:p>
          <w:p w14:paraId="14C9FCE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7C3F00D4" w14:textId="77777777" w:rsidTr="002E2570">
        <w:tc>
          <w:tcPr>
            <w:tcW w:w="1075" w:type="dxa"/>
          </w:tcPr>
          <w:p w14:paraId="059F547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4C78276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SEM 746, Subject Area Instruction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the Secondary School</w:t>
            </w:r>
          </w:p>
        </w:tc>
        <w:tc>
          <w:tcPr>
            <w:tcW w:w="1034" w:type="dxa"/>
          </w:tcPr>
          <w:p w14:paraId="388B9F6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9</w:t>
            </w:r>
          </w:p>
        </w:tc>
        <w:tc>
          <w:tcPr>
            <w:tcW w:w="3955" w:type="dxa"/>
          </w:tcPr>
          <w:p w14:paraId="5F6E691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secondary school science and mathematics teacher licensure students</w:t>
            </w:r>
          </w:p>
          <w:p w14:paraId="29C16B5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110FFAB6" w14:textId="77777777" w:rsidTr="002E2570">
        <w:tc>
          <w:tcPr>
            <w:tcW w:w="1075" w:type="dxa"/>
          </w:tcPr>
          <w:p w14:paraId="180FAF4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2CC38D0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SEM 781, Independent Study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STEM Education-Research Writing Group</w:t>
            </w:r>
          </w:p>
        </w:tc>
        <w:tc>
          <w:tcPr>
            <w:tcW w:w="1034" w:type="dxa"/>
          </w:tcPr>
          <w:p w14:paraId="65074B9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</w:t>
            </w:r>
          </w:p>
        </w:tc>
        <w:tc>
          <w:tcPr>
            <w:tcW w:w="3955" w:type="dxa"/>
          </w:tcPr>
          <w:p w14:paraId="63ECDE1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STEM Education doctoral students</w:t>
            </w:r>
          </w:p>
        </w:tc>
      </w:tr>
      <w:tr w:rsidR="00B157FE" w:rsidRPr="00442C79" w14:paraId="4C7BA552" w14:textId="77777777" w:rsidTr="002E2570">
        <w:tc>
          <w:tcPr>
            <w:tcW w:w="1075" w:type="dxa"/>
          </w:tcPr>
          <w:p w14:paraId="2D11C50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1DBF634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A&amp;S 500/SEM 770, Exploring Nature of Science Through Tropical Field Ecology</w:t>
            </w:r>
          </w:p>
        </w:tc>
        <w:tc>
          <w:tcPr>
            <w:tcW w:w="1034" w:type="dxa"/>
          </w:tcPr>
          <w:p w14:paraId="525038D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4</w:t>
            </w:r>
          </w:p>
        </w:tc>
        <w:tc>
          <w:tcPr>
            <w:tcW w:w="3955" w:type="dxa"/>
          </w:tcPr>
          <w:p w14:paraId="6AA163B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secondary school science and mathematics teacher licensure students, undergraduate biology students, STEM Education doctoral students</w:t>
            </w:r>
          </w:p>
        </w:tc>
      </w:tr>
      <w:tr w:rsidR="00B157FE" w:rsidRPr="00442C79" w14:paraId="4DCA7BA4" w14:textId="77777777" w:rsidTr="002E2570">
        <w:tc>
          <w:tcPr>
            <w:tcW w:w="1075" w:type="dxa"/>
          </w:tcPr>
          <w:p w14:paraId="3E8210F5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1ED15C8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SEM 781, Independent Study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STEM Education</w:t>
            </w:r>
          </w:p>
        </w:tc>
        <w:tc>
          <w:tcPr>
            <w:tcW w:w="1034" w:type="dxa"/>
          </w:tcPr>
          <w:p w14:paraId="60D657A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19ED10D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secondary school science teacher licensure students</w:t>
            </w:r>
          </w:p>
          <w:p w14:paraId="36AAB40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3D9CF477" w14:textId="77777777" w:rsidTr="002E2570">
        <w:tc>
          <w:tcPr>
            <w:tcW w:w="1075" w:type="dxa"/>
          </w:tcPr>
          <w:p w14:paraId="6BF6146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86" w:type="dxa"/>
          </w:tcPr>
          <w:p w14:paraId="5A79746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SEM 770, Special Topics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STEM Education:  Communication Via Science Education</w:t>
            </w:r>
          </w:p>
        </w:tc>
        <w:tc>
          <w:tcPr>
            <w:tcW w:w="1034" w:type="dxa"/>
          </w:tcPr>
          <w:p w14:paraId="007299A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477DBBD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Masters secondary school science teacher licensure students</w:t>
            </w:r>
          </w:p>
        </w:tc>
      </w:tr>
    </w:tbl>
    <w:p w14:paraId="495B3CBE" w14:textId="77777777" w:rsidR="00B157FE" w:rsidRPr="00442C79" w:rsidRDefault="00B157FE" w:rsidP="00B157FE">
      <w:pPr>
        <w:rPr>
          <w:rFonts w:asciiTheme="majorHAnsi" w:hAnsiTheme="majorHAnsi"/>
        </w:rPr>
      </w:pPr>
    </w:p>
    <w:p w14:paraId="4C3611C0" w14:textId="77777777" w:rsidR="00B157FE" w:rsidRPr="00442C79" w:rsidRDefault="00B157FE" w:rsidP="00B157FE">
      <w:pPr>
        <w:rPr>
          <w:rFonts w:asciiTheme="majorHAnsi" w:hAnsiTheme="majorHAnsi"/>
        </w:rPr>
      </w:pPr>
      <w:r w:rsidRPr="00442C79">
        <w:rPr>
          <w:rFonts w:asciiTheme="majorHAnsi" w:hAnsiTheme="majorHAnsi"/>
        </w:rPr>
        <w:t>Oregon State University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240"/>
        <w:gridCol w:w="990"/>
        <w:gridCol w:w="3955"/>
      </w:tblGrid>
      <w:tr w:rsidR="00B157FE" w:rsidRPr="00442C79" w14:paraId="436F16FA" w14:textId="77777777" w:rsidTr="002E2570">
        <w:tc>
          <w:tcPr>
            <w:tcW w:w="1165" w:type="dxa"/>
          </w:tcPr>
          <w:p w14:paraId="5153CC9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Year</w:t>
            </w:r>
          </w:p>
        </w:tc>
        <w:tc>
          <w:tcPr>
            <w:tcW w:w="3240" w:type="dxa"/>
          </w:tcPr>
          <w:p w14:paraId="16DC8E8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Courses</w:t>
            </w:r>
          </w:p>
        </w:tc>
        <w:tc>
          <w:tcPr>
            <w:tcW w:w="990" w:type="dxa"/>
          </w:tcPr>
          <w:p w14:paraId="2654AA6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Credits</w:t>
            </w:r>
          </w:p>
        </w:tc>
        <w:tc>
          <w:tcPr>
            <w:tcW w:w="3955" w:type="dxa"/>
          </w:tcPr>
          <w:p w14:paraId="191B328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Students</w:t>
            </w:r>
          </w:p>
        </w:tc>
      </w:tr>
      <w:tr w:rsidR="00B157FE" w:rsidRPr="00442C79" w14:paraId="2DDD89C6" w14:textId="77777777" w:rsidTr="002E2570">
        <w:tc>
          <w:tcPr>
            <w:tcW w:w="1165" w:type="dxa"/>
          </w:tcPr>
          <w:p w14:paraId="17D140C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2012-2013</w:t>
            </w:r>
          </w:p>
        </w:tc>
        <w:tc>
          <w:tcPr>
            <w:tcW w:w="3240" w:type="dxa"/>
          </w:tcPr>
          <w:p w14:paraId="51AFB2F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SED-601, Research (3 quarters)</w:t>
            </w:r>
          </w:p>
        </w:tc>
        <w:tc>
          <w:tcPr>
            <w:tcW w:w="990" w:type="dxa"/>
          </w:tcPr>
          <w:p w14:paraId="5C728EC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2-8</w:t>
            </w:r>
          </w:p>
        </w:tc>
        <w:tc>
          <w:tcPr>
            <w:tcW w:w="3955" w:type="dxa"/>
          </w:tcPr>
          <w:p w14:paraId="31DCD76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003FE26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48ACAFEE" w14:textId="77777777" w:rsidTr="002E2570">
        <w:tc>
          <w:tcPr>
            <w:tcW w:w="1165" w:type="dxa"/>
          </w:tcPr>
          <w:p w14:paraId="26FB2A2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0C8DDFE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SED-603, Dissertation (2 quarters)</w:t>
            </w:r>
          </w:p>
        </w:tc>
        <w:tc>
          <w:tcPr>
            <w:tcW w:w="990" w:type="dxa"/>
          </w:tcPr>
          <w:p w14:paraId="39D2AB4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1-12</w:t>
            </w:r>
          </w:p>
        </w:tc>
        <w:tc>
          <w:tcPr>
            <w:tcW w:w="3955" w:type="dxa"/>
          </w:tcPr>
          <w:p w14:paraId="6201BC4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779FCDF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68DFE99D" w14:textId="77777777" w:rsidTr="002E2570">
        <w:tc>
          <w:tcPr>
            <w:tcW w:w="1165" w:type="dxa"/>
          </w:tcPr>
          <w:p w14:paraId="23E6106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4C10428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SED 413, Inquiry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Science and Science Education</w:t>
            </w:r>
          </w:p>
        </w:tc>
        <w:tc>
          <w:tcPr>
            <w:tcW w:w="990" w:type="dxa"/>
          </w:tcPr>
          <w:p w14:paraId="26D5A36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6CEA057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Education Double Degree or other undergraduates (considering) initial certification in secondary science</w:t>
            </w:r>
          </w:p>
        </w:tc>
      </w:tr>
      <w:tr w:rsidR="00B157FE" w:rsidRPr="00442C79" w14:paraId="728C9CAF" w14:textId="77777777" w:rsidTr="002E2570">
        <w:tc>
          <w:tcPr>
            <w:tcW w:w="1165" w:type="dxa"/>
          </w:tcPr>
          <w:p w14:paraId="711207F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5BC8B06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SED 513, Inquiry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Science and Science Education</w:t>
            </w:r>
          </w:p>
        </w:tc>
        <w:tc>
          <w:tcPr>
            <w:tcW w:w="990" w:type="dxa"/>
          </w:tcPr>
          <w:p w14:paraId="3D251ED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541CDE65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Masters students in Professional Teacher Education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Science or Mathematics</w:t>
            </w:r>
          </w:p>
        </w:tc>
      </w:tr>
      <w:tr w:rsidR="00B157FE" w:rsidRPr="00442C79" w14:paraId="2237A9F4" w14:textId="77777777" w:rsidTr="002E2570">
        <w:tc>
          <w:tcPr>
            <w:tcW w:w="1165" w:type="dxa"/>
          </w:tcPr>
          <w:p w14:paraId="1763D72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6C424E2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SED-577, Science Pedagogy and Technology II</w:t>
            </w:r>
          </w:p>
        </w:tc>
        <w:tc>
          <w:tcPr>
            <w:tcW w:w="990" w:type="dxa"/>
          </w:tcPr>
          <w:p w14:paraId="46BE387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0A88191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Masters students in Professional Teacher Education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Science or Mathematics</w:t>
            </w:r>
          </w:p>
        </w:tc>
      </w:tr>
      <w:tr w:rsidR="00B157FE" w:rsidRPr="00442C79" w14:paraId="13DD6E73" w14:textId="77777777" w:rsidTr="002E2570">
        <w:tc>
          <w:tcPr>
            <w:tcW w:w="1165" w:type="dxa"/>
          </w:tcPr>
          <w:p w14:paraId="4C7FAF4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59736AF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SED-615, Practicum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and Science College Teaching</w:t>
            </w:r>
          </w:p>
        </w:tc>
        <w:tc>
          <w:tcPr>
            <w:tcW w:w="990" w:type="dxa"/>
          </w:tcPr>
          <w:p w14:paraId="3BDB667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6AF6A9D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</w:tc>
      </w:tr>
      <w:tr w:rsidR="00B157FE" w:rsidRPr="00442C79" w14:paraId="1D2FE7A1" w14:textId="77777777" w:rsidTr="002E2570">
        <w:tc>
          <w:tcPr>
            <w:tcW w:w="1165" w:type="dxa"/>
          </w:tcPr>
          <w:p w14:paraId="30E2FC2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2013-2014</w:t>
            </w:r>
          </w:p>
        </w:tc>
        <w:tc>
          <w:tcPr>
            <w:tcW w:w="3240" w:type="dxa"/>
          </w:tcPr>
          <w:p w14:paraId="0EF158B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SED-601, Research (3 quarters)</w:t>
            </w:r>
          </w:p>
        </w:tc>
        <w:tc>
          <w:tcPr>
            <w:tcW w:w="990" w:type="dxa"/>
          </w:tcPr>
          <w:p w14:paraId="5BE51C7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2-8</w:t>
            </w:r>
          </w:p>
        </w:tc>
        <w:tc>
          <w:tcPr>
            <w:tcW w:w="3955" w:type="dxa"/>
          </w:tcPr>
          <w:p w14:paraId="7F815BE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20B00EA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02142BFD" w14:textId="77777777" w:rsidTr="002E2570">
        <w:tc>
          <w:tcPr>
            <w:tcW w:w="1165" w:type="dxa"/>
          </w:tcPr>
          <w:p w14:paraId="51D5CAB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11CF271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SED-603, Dissertation (3 quarters)</w:t>
            </w:r>
          </w:p>
        </w:tc>
        <w:tc>
          <w:tcPr>
            <w:tcW w:w="990" w:type="dxa"/>
          </w:tcPr>
          <w:p w14:paraId="531BC8A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1-12</w:t>
            </w:r>
          </w:p>
        </w:tc>
        <w:tc>
          <w:tcPr>
            <w:tcW w:w="3955" w:type="dxa"/>
          </w:tcPr>
          <w:p w14:paraId="6BED1E4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02AEAC4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475ADE7E" w14:textId="77777777" w:rsidTr="002E2570">
        <w:tc>
          <w:tcPr>
            <w:tcW w:w="1165" w:type="dxa"/>
          </w:tcPr>
          <w:p w14:paraId="5AE8369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1984349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 473, Science Pedagogy and Technology I</w:t>
            </w:r>
          </w:p>
        </w:tc>
        <w:tc>
          <w:tcPr>
            <w:tcW w:w="990" w:type="dxa"/>
          </w:tcPr>
          <w:p w14:paraId="7FE27E5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2F14ADC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Education Double Degree undergraduate students seeking initial secondary teaching certification</w:t>
            </w:r>
          </w:p>
        </w:tc>
      </w:tr>
      <w:tr w:rsidR="00B157FE" w:rsidRPr="00442C79" w14:paraId="4991ED8F" w14:textId="77777777" w:rsidTr="002E2570">
        <w:tc>
          <w:tcPr>
            <w:tcW w:w="1165" w:type="dxa"/>
          </w:tcPr>
          <w:p w14:paraId="04165AA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68A041B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 573, Science Pedagogy and Technology I</w:t>
            </w:r>
          </w:p>
        </w:tc>
        <w:tc>
          <w:tcPr>
            <w:tcW w:w="990" w:type="dxa"/>
          </w:tcPr>
          <w:p w14:paraId="6706A24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048DA8D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Masters students in Professional Teacher Education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Science or Mathematics</w:t>
            </w:r>
          </w:p>
        </w:tc>
      </w:tr>
      <w:tr w:rsidR="00B157FE" w:rsidRPr="00442C79" w14:paraId="4CA6EE1F" w14:textId="77777777" w:rsidTr="002E2570">
        <w:tc>
          <w:tcPr>
            <w:tcW w:w="1165" w:type="dxa"/>
          </w:tcPr>
          <w:p w14:paraId="7E53510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5D59523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SED-577, Science Pedagogy and Technology II</w:t>
            </w:r>
          </w:p>
        </w:tc>
        <w:tc>
          <w:tcPr>
            <w:tcW w:w="990" w:type="dxa"/>
          </w:tcPr>
          <w:p w14:paraId="46B3D07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7B5024F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Masters students in Professional Teacher Education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Science or Mathematics</w:t>
            </w:r>
          </w:p>
        </w:tc>
      </w:tr>
      <w:tr w:rsidR="00B157FE" w:rsidRPr="00442C79" w14:paraId="34CDA2D8" w14:textId="77777777" w:rsidTr="002E2570">
        <w:tc>
          <w:tcPr>
            <w:tcW w:w="1165" w:type="dxa"/>
          </w:tcPr>
          <w:p w14:paraId="3B0A05B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0A8ADB6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SED-615, Practicum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and Science College Teaching</w:t>
            </w:r>
          </w:p>
        </w:tc>
        <w:tc>
          <w:tcPr>
            <w:tcW w:w="990" w:type="dxa"/>
          </w:tcPr>
          <w:p w14:paraId="0C100405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5D76E21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</w:tc>
      </w:tr>
      <w:tr w:rsidR="00B157FE" w:rsidRPr="00442C79" w14:paraId="2357AFDE" w14:textId="77777777" w:rsidTr="002E2570">
        <w:tc>
          <w:tcPr>
            <w:tcW w:w="1165" w:type="dxa"/>
          </w:tcPr>
          <w:p w14:paraId="4FECFB4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2014-2015</w:t>
            </w:r>
          </w:p>
        </w:tc>
        <w:tc>
          <w:tcPr>
            <w:tcW w:w="3240" w:type="dxa"/>
          </w:tcPr>
          <w:p w14:paraId="5171BA1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SED-601, Research (1 quarter)</w:t>
            </w:r>
          </w:p>
        </w:tc>
        <w:tc>
          <w:tcPr>
            <w:tcW w:w="990" w:type="dxa"/>
          </w:tcPr>
          <w:p w14:paraId="12FC437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2-8</w:t>
            </w:r>
          </w:p>
        </w:tc>
        <w:tc>
          <w:tcPr>
            <w:tcW w:w="3955" w:type="dxa"/>
          </w:tcPr>
          <w:p w14:paraId="72B520E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29BBC3E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2E7A7192" w14:textId="77777777" w:rsidTr="002E2570">
        <w:tc>
          <w:tcPr>
            <w:tcW w:w="1165" w:type="dxa"/>
          </w:tcPr>
          <w:p w14:paraId="7602928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5BBCAF7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SED-603, Dissertation (3 quarters)</w:t>
            </w:r>
          </w:p>
        </w:tc>
        <w:tc>
          <w:tcPr>
            <w:tcW w:w="990" w:type="dxa"/>
          </w:tcPr>
          <w:p w14:paraId="70A55C3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1-12</w:t>
            </w:r>
          </w:p>
        </w:tc>
        <w:tc>
          <w:tcPr>
            <w:tcW w:w="3955" w:type="dxa"/>
          </w:tcPr>
          <w:p w14:paraId="12D0D72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70DB773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7737BB1A" w14:textId="77777777" w:rsidTr="002E2570">
        <w:tc>
          <w:tcPr>
            <w:tcW w:w="1165" w:type="dxa"/>
          </w:tcPr>
          <w:p w14:paraId="2A63C52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5090591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SED-699, Studying Change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Education Organizations</w:t>
            </w:r>
          </w:p>
        </w:tc>
        <w:tc>
          <w:tcPr>
            <w:tcW w:w="990" w:type="dxa"/>
          </w:tcPr>
          <w:p w14:paraId="4CB5B57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71FFA3B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</w:tc>
      </w:tr>
      <w:tr w:rsidR="00B157FE" w:rsidRPr="00442C79" w14:paraId="46B44F0C" w14:textId="77777777" w:rsidTr="002E2570">
        <w:tc>
          <w:tcPr>
            <w:tcW w:w="1165" w:type="dxa"/>
          </w:tcPr>
          <w:p w14:paraId="3011D3C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36F5379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 w:cs="Calibri"/>
              </w:rPr>
              <w:t>AHE-653, Instructional Leadership I</w:t>
            </w:r>
          </w:p>
        </w:tc>
        <w:tc>
          <w:tcPr>
            <w:tcW w:w="990" w:type="dxa"/>
          </w:tcPr>
          <w:p w14:paraId="7862FA6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4</w:t>
            </w:r>
          </w:p>
        </w:tc>
        <w:tc>
          <w:tcPr>
            <w:tcW w:w="3955" w:type="dxa"/>
          </w:tcPr>
          <w:p w14:paraId="082CBA4E" w14:textId="77777777" w:rsidR="00B157FE" w:rsidRPr="00442C79" w:rsidRDefault="00B157FE" w:rsidP="002E2570">
            <w:pPr>
              <w:rPr>
                <w:rFonts w:asciiTheme="majorHAnsi" w:hAnsiTheme="majorHAnsi" w:cs="Calibri"/>
              </w:rPr>
            </w:pPr>
            <w:r w:rsidRPr="00442C79">
              <w:rPr>
                <w:rFonts w:asciiTheme="majorHAnsi" w:hAnsiTheme="majorHAnsi" w:cs="Calibri"/>
              </w:rPr>
              <w:t>Community College Leadership doctoral students</w:t>
            </w:r>
          </w:p>
          <w:p w14:paraId="36F3EC1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35E5757B" w14:textId="77777777" w:rsidTr="002E2570">
        <w:tc>
          <w:tcPr>
            <w:tcW w:w="1165" w:type="dxa"/>
          </w:tcPr>
          <w:p w14:paraId="0E49576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2EAACE4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 w:cs="Calibri"/>
              </w:rPr>
              <w:t xml:space="preserve">TCE-542, </w:t>
            </w:r>
            <w:r w:rsidRPr="00442C79">
              <w:rPr>
                <w:rFonts w:asciiTheme="majorHAnsi" w:hAnsiTheme="majorHAnsi"/>
              </w:rPr>
              <w:t>Teacher Leadership</w:t>
            </w:r>
          </w:p>
        </w:tc>
        <w:tc>
          <w:tcPr>
            <w:tcW w:w="990" w:type="dxa"/>
          </w:tcPr>
          <w:p w14:paraId="69B94F8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052D4CB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 w:cs="Calibri"/>
              </w:rPr>
              <w:t>12</w:t>
            </w:r>
            <w:r w:rsidRPr="00442C79">
              <w:rPr>
                <w:rFonts w:asciiTheme="majorHAnsi" w:hAnsiTheme="majorHAnsi" w:cs="Calibri"/>
                <w:b/>
              </w:rPr>
              <w:t xml:space="preserve"> </w:t>
            </w:r>
            <w:r w:rsidRPr="00442C79">
              <w:rPr>
                <w:rFonts w:asciiTheme="majorHAnsi" w:hAnsiTheme="majorHAnsi" w:cs="Calibri"/>
              </w:rPr>
              <w:t>Master’s students in</w:t>
            </w:r>
            <w:r w:rsidRPr="00442C79">
              <w:rPr>
                <w:rFonts w:asciiTheme="majorHAnsi" w:hAnsiTheme="majorHAnsi" w:cs="Calibri"/>
                <w:b/>
              </w:rPr>
              <w:t xml:space="preserve"> </w:t>
            </w:r>
            <w:r w:rsidRPr="00442C79">
              <w:rPr>
                <w:rFonts w:asciiTheme="majorHAnsi" w:hAnsiTheme="majorHAnsi"/>
              </w:rPr>
              <w:t>Professional Teacher and Counselor Education online</w:t>
            </w:r>
          </w:p>
        </w:tc>
      </w:tr>
      <w:tr w:rsidR="00B157FE" w:rsidRPr="00442C79" w14:paraId="16DBF19C" w14:textId="77777777" w:rsidTr="002E2570">
        <w:tc>
          <w:tcPr>
            <w:tcW w:w="1165" w:type="dxa"/>
          </w:tcPr>
          <w:p w14:paraId="3ED8B77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lastRenderedPageBreak/>
              <w:t>2015-2016</w:t>
            </w:r>
          </w:p>
        </w:tc>
        <w:tc>
          <w:tcPr>
            <w:tcW w:w="3240" w:type="dxa"/>
          </w:tcPr>
          <w:p w14:paraId="1B032A8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SED-601, Research (3 quarters)</w:t>
            </w:r>
          </w:p>
        </w:tc>
        <w:tc>
          <w:tcPr>
            <w:tcW w:w="990" w:type="dxa"/>
          </w:tcPr>
          <w:p w14:paraId="6383056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2-8</w:t>
            </w:r>
          </w:p>
        </w:tc>
        <w:tc>
          <w:tcPr>
            <w:tcW w:w="3955" w:type="dxa"/>
          </w:tcPr>
          <w:p w14:paraId="34745A5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6EBAFF2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6C6F6533" w14:textId="77777777" w:rsidTr="002E2570">
        <w:tc>
          <w:tcPr>
            <w:tcW w:w="1165" w:type="dxa"/>
          </w:tcPr>
          <w:p w14:paraId="0ED0B13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772A24CC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SED-603, Dissertation (4 quarters)</w:t>
            </w:r>
          </w:p>
        </w:tc>
        <w:tc>
          <w:tcPr>
            <w:tcW w:w="990" w:type="dxa"/>
          </w:tcPr>
          <w:p w14:paraId="26D2A65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1-12</w:t>
            </w:r>
          </w:p>
        </w:tc>
        <w:tc>
          <w:tcPr>
            <w:tcW w:w="3955" w:type="dxa"/>
          </w:tcPr>
          <w:p w14:paraId="7A431CC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7BB5118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44B6A133" w14:textId="77777777" w:rsidTr="002E2570">
        <w:tc>
          <w:tcPr>
            <w:tcW w:w="1165" w:type="dxa"/>
          </w:tcPr>
          <w:p w14:paraId="088A560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3E13382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 w:cs="Calibri"/>
              </w:rPr>
              <w:t>AHE-653, Instructional Leadership I</w:t>
            </w:r>
          </w:p>
        </w:tc>
        <w:tc>
          <w:tcPr>
            <w:tcW w:w="990" w:type="dxa"/>
          </w:tcPr>
          <w:p w14:paraId="025E732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4</w:t>
            </w:r>
          </w:p>
        </w:tc>
        <w:tc>
          <w:tcPr>
            <w:tcW w:w="3955" w:type="dxa"/>
          </w:tcPr>
          <w:p w14:paraId="7C73AAF3" w14:textId="77777777" w:rsidR="00B157FE" w:rsidRPr="00442C79" w:rsidRDefault="00B157FE" w:rsidP="002E2570">
            <w:pPr>
              <w:rPr>
                <w:rFonts w:asciiTheme="majorHAnsi" w:hAnsiTheme="majorHAnsi" w:cs="Calibri"/>
              </w:rPr>
            </w:pPr>
            <w:r w:rsidRPr="00442C79">
              <w:rPr>
                <w:rFonts w:asciiTheme="majorHAnsi" w:hAnsiTheme="majorHAnsi" w:cs="Calibri"/>
              </w:rPr>
              <w:t>Community College Leadership doctoral students</w:t>
            </w:r>
          </w:p>
          <w:p w14:paraId="7C72370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231B7C97" w14:textId="77777777" w:rsidTr="002E2570">
        <w:tc>
          <w:tcPr>
            <w:tcW w:w="1165" w:type="dxa"/>
          </w:tcPr>
          <w:p w14:paraId="2D52F34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624BA4C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SED-615, Practicum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and Science College Teaching</w:t>
            </w:r>
          </w:p>
        </w:tc>
        <w:tc>
          <w:tcPr>
            <w:tcW w:w="990" w:type="dxa"/>
          </w:tcPr>
          <w:p w14:paraId="0AFDA37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3F75BE8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</w:tc>
      </w:tr>
      <w:tr w:rsidR="00B157FE" w:rsidRPr="00442C79" w14:paraId="19F1AAEA" w14:textId="77777777" w:rsidTr="002E2570">
        <w:tc>
          <w:tcPr>
            <w:tcW w:w="1165" w:type="dxa"/>
          </w:tcPr>
          <w:p w14:paraId="7087792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2016-2017</w:t>
            </w:r>
          </w:p>
          <w:p w14:paraId="183EE3BF" w14:textId="0FFB1216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(</w:t>
            </w:r>
            <w:r w:rsidR="00E73724">
              <w:rPr>
                <w:rFonts w:asciiTheme="majorHAnsi" w:hAnsiTheme="majorHAnsi"/>
              </w:rPr>
              <w:t>Began</w:t>
            </w:r>
            <w:r w:rsidRPr="00442C79">
              <w:rPr>
                <w:rFonts w:asciiTheme="majorHAnsi" w:hAnsiTheme="majorHAnsi"/>
              </w:rPr>
              <w:t xml:space="preserve"> .5 FTE as </w:t>
            </w:r>
            <w:proofErr w:type="spellStart"/>
            <w:r w:rsidRPr="00442C79">
              <w:rPr>
                <w:rFonts w:asciiTheme="majorHAnsi" w:hAnsiTheme="majorHAnsi"/>
              </w:rPr>
              <w:t>Asso</w:t>
            </w:r>
            <w:r w:rsidR="00E73724">
              <w:rPr>
                <w:rFonts w:asciiTheme="majorHAnsi" w:hAnsiTheme="majorHAnsi"/>
              </w:rPr>
              <w:t>-</w:t>
            </w:r>
            <w:r w:rsidRPr="00442C79">
              <w:rPr>
                <w:rFonts w:asciiTheme="majorHAnsi" w:hAnsiTheme="majorHAnsi"/>
              </w:rPr>
              <w:t>ciate</w:t>
            </w:r>
            <w:proofErr w:type="spellEnd"/>
            <w:r w:rsidRPr="00442C79">
              <w:rPr>
                <w:rFonts w:asciiTheme="majorHAnsi" w:hAnsiTheme="majorHAnsi"/>
              </w:rPr>
              <w:t xml:space="preserve"> Dean)</w:t>
            </w:r>
          </w:p>
        </w:tc>
        <w:tc>
          <w:tcPr>
            <w:tcW w:w="3240" w:type="dxa"/>
          </w:tcPr>
          <w:p w14:paraId="3FB3DA7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SED-601, Research (3 quarters)</w:t>
            </w:r>
          </w:p>
        </w:tc>
        <w:tc>
          <w:tcPr>
            <w:tcW w:w="990" w:type="dxa"/>
          </w:tcPr>
          <w:p w14:paraId="71D2183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2-8</w:t>
            </w:r>
          </w:p>
        </w:tc>
        <w:tc>
          <w:tcPr>
            <w:tcW w:w="3955" w:type="dxa"/>
          </w:tcPr>
          <w:p w14:paraId="23F9081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23B9620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45CCC545" w14:textId="77777777" w:rsidTr="002E2570">
        <w:tc>
          <w:tcPr>
            <w:tcW w:w="1165" w:type="dxa"/>
          </w:tcPr>
          <w:p w14:paraId="673691B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3381415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SED-603, Dissertation (4 quarters)</w:t>
            </w:r>
          </w:p>
        </w:tc>
        <w:tc>
          <w:tcPr>
            <w:tcW w:w="990" w:type="dxa"/>
          </w:tcPr>
          <w:p w14:paraId="00B3BBD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1-12</w:t>
            </w:r>
          </w:p>
        </w:tc>
        <w:tc>
          <w:tcPr>
            <w:tcW w:w="3955" w:type="dxa"/>
          </w:tcPr>
          <w:p w14:paraId="0A39BA7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63B22F4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4F5F0112" w14:textId="77777777" w:rsidTr="002E2570">
        <w:tc>
          <w:tcPr>
            <w:tcW w:w="1165" w:type="dxa"/>
          </w:tcPr>
          <w:p w14:paraId="5BB8BDA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594FDA5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SED-607, Looking at Data (3 quarters)</w:t>
            </w:r>
          </w:p>
        </w:tc>
        <w:tc>
          <w:tcPr>
            <w:tcW w:w="990" w:type="dxa"/>
          </w:tcPr>
          <w:p w14:paraId="6777804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</w:t>
            </w:r>
          </w:p>
        </w:tc>
        <w:tc>
          <w:tcPr>
            <w:tcW w:w="3955" w:type="dxa"/>
          </w:tcPr>
          <w:p w14:paraId="6E80699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and Agricultural Education doctoral students</w:t>
            </w:r>
          </w:p>
        </w:tc>
      </w:tr>
      <w:tr w:rsidR="00B157FE" w:rsidRPr="00442C79" w14:paraId="19DE2959" w14:textId="77777777" w:rsidTr="002E2570">
        <w:tc>
          <w:tcPr>
            <w:tcW w:w="1165" w:type="dxa"/>
          </w:tcPr>
          <w:p w14:paraId="0AB8F34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74596ED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SED-699, Mixed Methods Research</w:t>
            </w:r>
          </w:p>
        </w:tc>
        <w:tc>
          <w:tcPr>
            <w:tcW w:w="990" w:type="dxa"/>
          </w:tcPr>
          <w:p w14:paraId="25FE009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1C69ED5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26C2CA7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204AD541" w14:textId="77777777" w:rsidTr="002E2570">
        <w:tc>
          <w:tcPr>
            <w:tcW w:w="1165" w:type="dxa"/>
          </w:tcPr>
          <w:p w14:paraId="7AE5074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2017-2018</w:t>
            </w:r>
          </w:p>
        </w:tc>
        <w:tc>
          <w:tcPr>
            <w:tcW w:w="3240" w:type="dxa"/>
          </w:tcPr>
          <w:p w14:paraId="3F564295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SED-601, Research (3 quarters)</w:t>
            </w:r>
          </w:p>
        </w:tc>
        <w:tc>
          <w:tcPr>
            <w:tcW w:w="990" w:type="dxa"/>
          </w:tcPr>
          <w:p w14:paraId="6B4522B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2-8</w:t>
            </w:r>
          </w:p>
        </w:tc>
        <w:tc>
          <w:tcPr>
            <w:tcW w:w="3955" w:type="dxa"/>
          </w:tcPr>
          <w:p w14:paraId="5651EFD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206A124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3A2C2F7E" w14:textId="77777777" w:rsidTr="002E2570">
        <w:tc>
          <w:tcPr>
            <w:tcW w:w="1165" w:type="dxa"/>
          </w:tcPr>
          <w:p w14:paraId="71E3D45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4C55CA2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SED-603, Dissertation (4 quarters)</w:t>
            </w:r>
          </w:p>
        </w:tc>
        <w:tc>
          <w:tcPr>
            <w:tcW w:w="990" w:type="dxa"/>
          </w:tcPr>
          <w:p w14:paraId="1238E4A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1-12</w:t>
            </w:r>
          </w:p>
        </w:tc>
        <w:tc>
          <w:tcPr>
            <w:tcW w:w="3955" w:type="dxa"/>
          </w:tcPr>
          <w:p w14:paraId="2BA8B42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0213518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0EB0E7C8" w14:textId="77777777" w:rsidTr="002E2570">
        <w:tc>
          <w:tcPr>
            <w:tcW w:w="1165" w:type="dxa"/>
          </w:tcPr>
          <w:p w14:paraId="4C26C12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05CBDCF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SED-607, Looking at Data </w:t>
            </w:r>
          </w:p>
        </w:tc>
        <w:tc>
          <w:tcPr>
            <w:tcW w:w="990" w:type="dxa"/>
          </w:tcPr>
          <w:p w14:paraId="78E9B31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</w:t>
            </w:r>
          </w:p>
        </w:tc>
        <w:tc>
          <w:tcPr>
            <w:tcW w:w="3955" w:type="dxa"/>
          </w:tcPr>
          <w:p w14:paraId="3889849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and Agricultural Education doctoral students</w:t>
            </w:r>
          </w:p>
        </w:tc>
      </w:tr>
      <w:tr w:rsidR="00B157FE" w:rsidRPr="00442C79" w14:paraId="4275713B" w14:textId="77777777" w:rsidTr="002E2570">
        <w:tc>
          <w:tcPr>
            <w:tcW w:w="1165" w:type="dxa"/>
          </w:tcPr>
          <w:p w14:paraId="33B8A35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4D5F4FF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SED-605, Reading and Conference</w:t>
            </w:r>
          </w:p>
        </w:tc>
        <w:tc>
          <w:tcPr>
            <w:tcW w:w="990" w:type="dxa"/>
          </w:tcPr>
          <w:p w14:paraId="5C8ABCB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</w:t>
            </w:r>
          </w:p>
        </w:tc>
        <w:tc>
          <w:tcPr>
            <w:tcW w:w="3955" w:type="dxa"/>
          </w:tcPr>
          <w:p w14:paraId="5177D05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7C7F809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51511127" w14:textId="77777777" w:rsidTr="002E2570">
        <w:tc>
          <w:tcPr>
            <w:tcW w:w="1165" w:type="dxa"/>
          </w:tcPr>
          <w:p w14:paraId="2E85C3D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5CB60B8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SED-615, Practicum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and Science College Teaching</w:t>
            </w:r>
          </w:p>
        </w:tc>
        <w:tc>
          <w:tcPr>
            <w:tcW w:w="990" w:type="dxa"/>
          </w:tcPr>
          <w:p w14:paraId="4EE53BB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4B31D1F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</w:tc>
      </w:tr>
      <w:tr w:rsidR="00B157FE" w:rsidRPr="00442C79" w14:paraId="3D8561E0" w14:textId="77777777" w:rsidTr="002E2570">
        <w:tc>
          <w:tcPr>
            <w:tcW w:w="1165" w:type="dxa"/>
          </w:tcPr>
          <w:p w14:paraId="2E0BDAE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17D9088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SED-699 Studying Change in Education Organizations</w:t>
            </w:r>
          </w:p>
        </w:tc>
        <w:tc>
          <w:tcPr>
            <w:tcW w:w="990" w:type="dxa"/>
          </w:tcPr>
          <w:p w14:paraId="7C285F7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33E2EB7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2370E81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7F633532" w14:textId="77777777" w:rsidTr="002E2570">
        <w:tc>
          <w:tcPr>
            <w:tcW w:w="1165" w:type="dxa"/>
          </w:tcPr>
          <w:p w14:paraId="410890D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2018-2019</w:t>
            </w:r>
          </w:p>
        </w:tc>
        <w:tc>
          <w:tcPr>
            <w:tcW w:w="3240" w:type="dxa"/>
          </w:tcPr>
          <w:p w14:paraId="00A9400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SED-603, Dissertation (3 quarters)</w:t>
            </w:r>
          </w:p>
        </w:tc>
        <w:tc>
          <w:tcPr>
            <w:tcW w:w="990" w:type="dxa"/>
          </w:tcPr>
          <w:p w14:paraId="78092D2B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1-12</w:t>
            </w:r>
          </w:p>
        </w:tc>
        <w:tc>
          <w:tcPr>
            <w:tcW w:w="3955" w:type="dxa"/>
          </w:tcPr>
          <w:p w14:paraId="1316BD6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6A6D5503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5FF78AD6" w14:textId="77777777" w:rsidTr="002E2570">
        <w:tc>
          <w:tcPr>
            <w:tcW w:w="1165" w:type="dxa"/>
          </w:tcPr>
          <w:p w14:paraId="1BFCA89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46DC723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SED-605, Reading and Conference</w:t>
            </w:r>
          </w:p>
        </w:tc>
        <w:tc>
          <w:tcPr>
            <w:tcW w:w="990" w:type="dxa"/>
          </w:tcPr>
          <w:p w14:paraId="121654C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</w:t>
            </w:r>
          </w:p>
        </w:tc>
        <w:tc>
          <w:tcPr>
            <w:tcW w:w="3955" w:type="dxa"/>
          </w:tcPr>
          <w:p w14:paraId="7DBF94AF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39B7EC78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64B35E7E" w14:textId="77777777" w:rsidTr="002E2570">
        <w:tc>
          <w:tcPr>
            <w:tcW w:w="1165" w:type="dxa"/>
          </w:tcPr>
          <w:p w14:paraId="36962C61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2019-2020</w:t>
            </w:r>
          </w:p>
        </w:tc>
        <w:tc>
          <w:tcPr>
            <w:tcW w:w="3240" w:type="dxa"/>
          </w:tcPr>
          <w:p w14:paraId="3A3149A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SED-603, Dissertation (3 quarters)</w:t>
            </w:r>
          </w:p>
        </w:tc>
        <w:tc>
          <w:tcPr>
            <w:tcW w:w="990" w:type="dxa"/>
          </w:tcPr>
          <w:p w14:paraId="0FE338EE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1-12</w:t>
            </w:r>
          </w:p>
        </w:tc>
        <w:tc>
          <w:tcPr>
            <w:tcW w:w="3955" w:type="dxa"/>
          </w:tcPr>
          <w:p w14:paraId="1B0BAAD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  <w:p w14:paraId="29A61D0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</w:tr>
      <w:tr w:rsidR="00B157FE" w:rsidRPr="00442C79" w14:paraId="31FB317A" w14:textId="77777777" w:rsidTr="002E2570">
        <w:tc>
          <w:tcPr>
            <w:tcW w:w="1165" w:type="dxa"/>
          </w:tcPr>
          <w:p w14:paraId="503CEB47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4C1AE506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SED-615, Practicum </w:t>
            </w:r>
            <w:proofErr w:type="gramStart"/>
            <w:r w:rsidRPr="00442C79">
              <w:rPr>
                <w:rFonts w:asciiTheme="majorHAnsi" w:hAnsiTheme="majorHAnsi"/>
              </w:rPr>
              <w:t>In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and Science College Teaching</w:t>
            </w:r>
          </w:p>
        </w:tc>
        <w:tc>
          <w:tcPr>
            <w:tcW w:w="990" w:type="dxa"/>
          </w:tcPr>
          <w:p w14:paraId="3ED0F60A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3</w:t>
            </w:r>
          </w:p>
        </w:tc>
        <w:tc>
          <w:tcPr>
            <w:tcW w:w="3955" w:type="dxa"/>
          </w:tcPr>
          <w:p w14:paraId="717BB5D2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</w:tc>
      </w:tr>
      <w:tr w:rsidR="00B157FE" w:rsidRPr="00442C79" w14:paraId="700EBFA9" w14:textId="77777777" w:rsidTr="002E2570">
        <w:tc>
          <w:tcPr>
            <w:tcW w:w="1165" w:type="dxa"/>
          </w:tcPr>
          <w:p w14:paraId="0CA5D649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511A7480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SED-607, Seminar</w:t>
            </w:r>
          </w:p>
        </w:tc>
        <w:tc>
          <w:tcPr>
            <w:tcW w:w="990" w:type="dxa"/>
          </w:tcPr>
          <w:p w14:paraId="7EF4455D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>1</w:t>
            </w:r>
          </w:p>
        </w:tc>
        <w:tc>
          <w:tcPr>
            <w:tcW w:w="3955" w:type="dxa"/>
          </w:tcPr>
          <w:p w14:paraId="7C15EC14" w14:textId="77777777" w:rsidR="00B157FE" w:rsidRPr="00442C79" w:rsidRDefault="00B157FE" w:rsidP="002E2570">
            <w:pPr>
              <w:rPr>
                <w:rFonts w:asciiTheme="majorHAnsi" w:hAnsiTheme="majorHAnsi"/>
              </w:rPr>
            </w:pPr>
            <w:r w:rsidRPr="00442C79">
              <w:rPr>
                <w:rFonts w:asciiTheme="majorHAnsi" w:hAnsiTheme="majorHAnsi"/>
              </w:rPr>
              <w:t xml:space="preserve">Science </w:t>
            </w:r>
            <w:proofErr w:type="gramStart"/>
            <w:r w:rsidRPr="00442C79">
              <w:rPr>
                <w:rFonts w:asciiTheme="majorHAnsi" w:hAnsiTheme="majorHAnsi"/>
              </w:rPr>
              <w:t>And</w:t>
            </w:r>
            <w:proofErr w:type="gramEnd"/>
            <w:r w:rsidRPr="00442C79">
              <w:rPr>
                <w:rFonts w:asciiTheme="majorHAnsi" w:hAnsiTheme="majorHAnsi"/>
              </w:rPr>
              <w:t xml:space="preserve"> Mathematics Education doctoral students</w:t>
            </w:r>
          </w:p>
        </w:tc>
      </w:tr>
    </w:tbl>
    <w:p w14:paraId="201BABB0" w14:textId="77777777" w:rsidR="00B157FE" w:rsidRPr="00B157FE" w:rsidRDefault="00B157FE" w:rsidP="00B157FE">
      <w:pPr>
        <w:rPr>
          <w:rFonts w:asciiTheme="majorHAnsi" w:hAnsiTheme="majorHAnsi"/>
          <w:b/>
        </w:rPr>
      </w:pPr>
    </w:p>
    <w:p w14:paraId="4673CAED" w14:textId="234BFF52" w:rsidR="00CB7B51" w:rsidRPr="00D32C9D" w:rsidRDefault="00CB7B51" w:rsidP="00424F2C">
      <w:pPr>
        <w:rPr>
          <w:rFonts w:asciiTheme="majorHAnsi" w:hAnsiTheme="majorHAnsi"/>
          <w:b/>
        </w:rPr>
      </w:pPr>
    </w:p>
    <w:p w14:paraId="31964BEA" w14:textId="10457520" w:rsidR="00DB3CB9" w:rsidRPr="00D32C9D" w:rsidRDefault="00DB3CB9" w:rsidP="00424F2C">
      <w:pPr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>Service</w:t>
      </w:r>
      <w:r w:rsidR="009967DC" w:rsidRPr="00D32C9D">
        <w:rPr>
          <w:rFonts w:asciiTheme="majorHAnsi" w:hAnsiTheme="majorHAnsi"/>
          <w:b/>
        </w:rPr>
        <w:t xml:space="preserve"> </w:t>
      </w:r>
    </w:p>
    <w:p w14:paraId="6DEB1191" w14:textId="6E5FD6A9" w:rsidR="00DB3CB9" w:rsidRPr="00D32C9D" w:rsidRDefault="001F3746" w:rsidP="003B1EC5">
      <w:pPr>
        <w:ind w:left="360"/>
        <w:rPr>
          <w:rFonts w:asciiTheme="majorHAnsi" w:hAnsiTheme="majorHAnsi"/>
          <w:b/>
        </w:rPr>
      </w:pPr>
      <w:r w:rsidRPr="00D32C9D">
        <w:rPr>
          <w:rFonts w:asciiTheme="majorHAnsi" w:hAnsiTheme="majorHAnsi"/>
          <w:u w:val="single"/>
        </w:rPr>
        <w:tab/>
      </w:r>
      <w:r w:rsidR="00FB3772" w:rsidRPr="00D32C9D">
        <w:rPr>
          <w:rFonts w:asciiTheme="majorHAnsi" w:hAnsiTheme="majorHAnsi"/>
          <w:b/>
        </w:rPr>
        <w:t>College</w:t>
      </w:r>
      <w:r w:rsidR="0060327A" w:rsidRPr="00D32C9D">
        <w:rPr>
          <w:rFonts w:asciiTheme="majorHAnsi" w:hAnsiTheme="majorHAnsi"/>
          <w:b/>
        </w:rPr>
        <w:t>/Department</w:t>
      </w:r>
      <w:r w:rsidR="000A6F53" w:rsidRPr="00D32C9D">
        <w:rPr>
          <w:rFonts w:asciiTheme="majorHAnsi" w:hAnsiTheme="majorHAnsi"/>
          <w:b/>
        </w:rPr>
        <w:t xml:space="preserve"> (the OSU College of Education does not have departments)</w:t>
      </w:r>
    </w:p>
    <w:p w14:paraId="1AFFBE48" w14:textId="6D7E1B95" w:rsidR="00CC19A2" w:rsidRPr="00D32C9D" w:rsidRDefault="00CC19A2" w:rsidP="00E163AA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Member, Search Committee for two tenure-line positions, </w:t>
      </w:r>
      <w:r w:rsidR="003D2DF3" w:rsidRPr="00D32C9D">
        <w:rPr>
          <w:rFonts w:asciiTheme="majorHAnsi" w:hAnsiTheme="majorHAnsi"/>
        </w:rPr>
        <w:t xml:space="preserve">College of Education, </w:t>
      </w:r>
      <w:r w:rsidRPr="00D32C9D">
        <w:rPr>
          <w:rFonts w:asciiTheme="majorHAnsi" w:hAnsiTheme="majorHAnsi"/>
        </w:rPr>
        <w:t>Oregon State University, 2017-2018</w:t>
      </w:r>
    </w:p>
    <w:p w14:paraId="4863E069" w14:textId="5F563AC9" w:rsidR="00BF59A7" w:rsidRPr="00D32C9D" w:rsidRDefault="00BF59A7" w:rsidP="00E163AA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Member, OSU/U</w:t>
      </w:r>
      <w:r w:rsidR="00EE3DEE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>of</w:t>
      </w:r>
      <w:r w:rsidR="00EE3DEE"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/>
        </w:rPr>
        <w:t>O STEM Education program synergies, College of Education, Oregon State University, 2017-2018</w:t>
      </w:r>
    </w:p>
    <w:p w14:paraId="468996B8" w14:textId="57B1981C" w:rsidR="00E163AA" w:rsidRPr="00D32C9D" w:rsidRDefault="00E163AA" w:rsidP="00E163AA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Member, Search Committee for College of Education Dean, Oregon State University, 2016-2017</w:t>
      </w:r>
    </w:p>
    <w:p w14:paraId="38DDE3FA" w14:textId="44C2D69B" w:rsidR="0043388B" w:rsidRPr="00D32C9D" w:rsidRDefault="0043388B" w:rsidP="0043388B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Creator of College 5-year Strategic Plan for Research, January, 2016</w:t>
      </w:r>
    </w:p>
    <w:p w14:paraId="7C75E281" w14:textId="1D93166E" w:rsidR="0074071C" w:rsidRPr="00D32C9D" w:rsidRDefault="0074071C" w:rsidP="0043388B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Chair, Third Year Review Committee for Dr. Michael </w:t>
      </w:r>
      <w:proofErr w:type="spellStart"/>
      <w:r w:rsidRPr="00D32C9D">
        <w:rPr>
          <w:rFonts w:asciiTheme="majorHAnsi" w:hAnsiTheme="majorHAnsi"/>
        </w:rPr>
        <w:t>Giamellaro</w:t>
      </w:r>
      <w:proofErr w:type="spellEnd"/>
      <w:r w:rsidRPr="00D32C9D">
        <w:rPr>
          <w:rFonts w:asciiTheme="majorHAnsi" w:hAnsiTheme="majorHAnsi"/>
        </w:rPr>
        <w:t>, 2016</w:t>
      </w:r>
    </w:p>
    <w:p w14:paraId="7113A8C6" w14:textId="3FED376C" w:rsidR="006D5F57" w:rsidRPr="00D32C9D" w:rsidRDefault="006D5F57" w:rsidP="006D5F57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Director, Doctoral Program, Science and Mathematics Education, Oregon State Uni</w:t>
      </w:r>
      <w:r w:rsidR="00553CB2" w:rsidRPr="00D32C9D">
        <w:rPr>
          <w:rFonts w:asciiTheme="majorHAnsi" w:hAnsiTheme="majorHAnsi"/>
        </w:rPr>
        <w:t>versity, 2015-2016</w:t>
      </w:r>
    </w:p>
    <w:p w14:paraId="7F10D38A" w14:textId="13CE57D9" w:rsidR="006D5F57" w:rsidRPr="00D32C9D" w:rsidRDefault="006D5F57" w:rsidP="006D5F57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Chair, College of Education Personnel Committee, Ore</w:t>
      </w:r>
      <w:r w:rsidR="009F47C0" w:rsidRPr="00D32C9D">
        <w:rPr>
          <w:rFonts w:asciiTheme="majorHAnsi" w:hAnsiTheme="majorHAnsi"/>
        </w:rPr>
        <w:t>gon State University, 2015-</w:t>
      </w:r>
      <w:r w:rsidR="0043388B" w:rsidRPr="00D32C9D">
        <w:rPr>
          <w:rFonts w:asciiTheme="majorHAnsi" w:hAnsiTheme="majorHAnsi"/>
        </w:rPr>
        <w:t>2016</w:t>
      </w:r>
    </w:p>
    <w:p w14:paraId="1D6A762D" w14:textId="2A1E6BEC" w:rsidR="006D5F57" w:rsidRPr="00D32C9D" w:rsidRDefault="006D5F57" w:rsidP="006D5F57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Member, College of Education ad hoc Policy Committee, Oregon State University, September 2015-</w:t>
      </w:r>
      <w:r w:rsidR="009F47C0" w:rsidRPr="00D32C9D">
        <w:rPr>
          <w:rFonts w:asciiTheme="majorHAnsi" w:hAnsiTheme="majorHAnsi"/>
        </w:rPr>
        <w:t>2016</w:t>
      </w:r>
    </w:p>
    <w:p w14:paraId="4593E5BB" w14:textId="5638F98B" w:rsidR="00552A6A" w:rsidRPr="00D32C9D" w:rsidRDefault="00552A6A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Member, College of Education Personnel Committee, Oregon State Un</w:t>
      </w:r>
      <w:r w:rsidR="006D5F57" w:rsidRPr="00D32C9D">
        <w:rPr>
          <w:rFonts w:asciiTheme="majorHAnsi" w:hAnsiTheme="majorHAnsi"/>
        </w:rPr>
        <w:t>iversity, September 2013-2015</w:t>
      </w:r>
    </w:p>
    <w:p w14:paraId="64A5FE75" w14:textId="44913EA8" w:rsidR="00552A6A" w:rsidRPr="00D32C9D" w:rsidRDefault="00552A6A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Co-Director, Doctoral Program, Science and Mathematics Education, Oregon State</w:t>
      </w:r>
      <w:r w:rsidR="006D5F57" w:rsidRPr="00D32C9D">
        <w:rPr>
          <w:rFonts w:asciiTheme="majorHAnsi" w:hAnsiTheme="majorHAnsi"/>
        </w:rPr>
        <w:t xml:space="preserve"> University, August 2013-2015</w:t>
      </w:r>
    </w:p>
    <w:p w14:paraId="0FC9B25B" w14:textId="4D06E3E4" w:rsidR="00CD171E" w:rsidRPr="00D32C9D" w:rsidRDefault="00CD171E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Science Education Faculty Chair, Master’s Program, Oregon State Un</w:t>
      </w:r>
      <w:r w:rsidR="00D4326A" w:rsidRPr="00D32C9D">
        <w:rPr>
          <w:rFonts w:asciiTheme="majorHAnsi" w:hAnsiTheme="majorHAnsi"/>
        </w:rPr>
        <w:t>iversity, September 2012-2014</w:t>
      </w:r>
    </w:p>
    <w:p w14:paraId="4A2FB195" w14:textId="4F1FAC3D" w:rsidR="00FB3772" w:rsidRPr="00D32C9D" w:rsidRDefault="00FB377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Chair/co-chair secondary science program faculty, University of KY, 2008-2012</w:t>
      </w:r>
    </w:p>
    <w:p w14:paraId="03F36779" w14:textId="7D8A59DE" w:rsidR="00FB3772" w:rsidRPr="00D32C9D" w:rsidRDefault="00FB377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Middle school </w:t>
      </w:r>
      <w:r w:rsidR="00B27F2C" w:rsidRPr="00D32C9D">
        <w:rPr>
          <w:rFonts w:asciiTheme="majorHAnsi" w:hAnsiTheme="majorHAnsi"/>
        </w:rPr>
        <w:t xml:space="preserve">science </w:t>
      </w:r>
      <w:r w:rsidRPr="00D32C9D">
        <w:rPr>
          <w:rFonts w:asciiTheme="majorHAnsi" w:hAnsiTheme="majorHAnsi"/>
        </w:rPr>
        <w:t>program faculty member, University of KY, 2008-</w:t>
      </w:r>
      <w:r w:rsidR="005807C5" w:rsidRPr="00D32C9D">
        <w:rPr>
          <w:rFonts w:asciiTheme="majorHAnsi" w:hAnsiTheme="majorHAnsi"/>
        </w:rPr>
        <w:t>2012</w:t>
      </w:r>
    </w:p>
    <w:p w14:paraId="460CB529" w14:textId="14B8D097" w:rsidR="00690463" w:rsidRPr="00D32C9D" w:rsidRDefault="00690463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lastRenderedPageBreak/>
        <w:t>Co-director of the STEM Education Innovation Laboratory, University of KY, 2011-2012</w:t>
      </w:r>
    </w:p>
    <w:p w14:paraId="0034F5BC" w14:textId="22BC86CF" w:rsidR="00113F5C" w:rsidRPr="00D32C9D" w:rsidRDefault="00113F5C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Co-founder of STEM Education Department, University of KY, established 2011</w:t>
      </w:r>
    </w:p>
    <w:p w14:paraId="640CDA32" w14:textId="6C0694EF" w:rsidR="00A11BD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Middle school education search committee member, University of K</w:t>
      </w:r>
      <w:r w:rsidR="004A7987" w:rsidRPr="00D32C9D">
        <w:rPr>
          <w:rFonts w:asciiTheme="majorHAnsi" w:hAnsiTheme="majorHAnsi"/>
        </w:rPr>
        <w:t>Y</w:t>
      </w:r>
      <w:r w:rsidRPr="00D32C9D">
        <w:rPr>
          <w:rFonts w:asciiTheme="majorHAnsi" w:hAnsiTheme="majorHAnsi"/>
        </w:rPr>
        <w:t>, 2009-2010</w:t>
      </w:r>
    </w:p>
    <w:p w14:paraId="543F434B" w14:textId="77777777" w:rsidR="00A11BD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STEM education search committee member, University of KY, 2008-2011</w:t>
      </w:r>
    </w:p>
    <w:p w14:paraId="60D199F9" w14:textId="77777777" w:rsidR="00A11BD2" w:rsidRPr="00D32C9D" w:rsidRDefault="00A11BD2" w:rsidP="00C1700A">
      <w:pPr>
        <w:ind w:left="1440" w:hanging="720"/>
        <w:rPr>
          <w:rFonts w:asciiTheme="majorHAnsi" w:hAnsiTheme="majorHAnsi"/>
          <w:b/>
        </w:rPr>
      </w:pPr>
    </w:p>
    <w:p w14:paraId="29165081" w14:textId="4315DBC6" w:rsidR="00FB3772" w:rsidRPr="00D32C9D" w:rsidRDefault="00711E8C" w:rsidP="00711E8C">
      <w:pPr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 xml:space="preserve">     </w:t>
      </w:r>
      <w:r w:rsidR="00DB3CB9" w:rsidRPr="00D32C9D">
        <w:rPr>
          <w:rFonts w:asciiTheme="majorHAnsi" w:hAnsiTheme="majorHAnsi"/>
          <w:b/>
        </w:rPr>
        <w:t>University</w:t>
      </w:r>
    </w:p>
    <w:p w14:paraId="5A0C0F74" w14:textId="471AA2EC" w:rsidR="0084731B" w:rsidRDefault="0084731B" w:rsidP="0084731B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 w:cs="Tahoma"/>
        </w:rPr>
        <w:t xml:space="preserve">Member, </w:t>
      </w:r>
      <w:r w:rsidRPr="00D32C9D">
        <w:rPr>
          <w:rFonts w:asciiTheme="majorHAnsi" w:hAnsiTheme="majorHAnsi" w:cs="Calibri"/>
        </w:rPr>
        <w:t xml:space="preserve">Search Committee for the </w:t>
      </w:r>
      <w:r w:rsidR="00391FBF">
        <w:rPr>
          <w:rFonts w:asciiTheme="majorHAnsi" w:hAnsiTheme="majorHAnsi" w:cs="Calibri"/>
        </w:rPr>
        <w:t>Lead OSU HRPP Administrator</w:t>
      </w:r>
      <w:r w:rsidRPr="00D32C9D">
        <w:rPr>
          <w:rFonts w:asciiTheme="majorHAnsi" w:hAnsiTheme="majorHAnsi" w:cs="Calibri"/>
        </w:rPr>
        <w:t xml:space="preserve">, </w:t>
      </w:r>
      <w:r w:rsidRPr="00D32C9D">
        <w:rPr>
          <w:rFonts w:asciiTheme="majorHAnsi" w:hAnsiTheme="majorHAnsi"/>
        </w:rPr>
        <w:t>Oregon State University, 20</w:t>
      </w:r>
      <w:r>
        <w:rPr>
          <w:rFonts w:asciiTheme="majorHAnsi" w:hAnsiTheme="majorHAnsi"/>
        </w:rPr>
        <w:t>20</w:t>
      </w:r>
    </w:p>
    <w:p w14:paraId="636472D9" w14:textId="3D434DCA" w:rsidR="00670948" w:rsidRPr="00D32C9D" w:rsidRDefault="00670948" w:rsidP="00E163AA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Member, Taskforce on Learning Analytics Needs of OSU Faculty and Advisors, 2018</w:t>
      </w:r>
    </w:p>
    <w:p w14:paraId="653249F9" w14:textId="1F96E7D8" w:rsidR="009C138E" w:rsidRPr="00D32C9D" w:rsidRDefault="009C138E" w:rsidP="00E163AA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Member, Learning Innovations Task Force, Oregon State University, 2017-2018</w:t>
      </w:r>
    </w:p>
    <w:p w14:paraId="0536CB68" w14:textId="3451B717" w:rsidR="005F381B" w:rsidRPr="00D32C9D" w:rsidRDefault="005F381B" w:rsidP="00E04EA2">
      <w:pPr>
        <w:ind w:left="1080" w:hanging="360"/>
        <w:rPr>
          <w:rFonts w:asciiTheme="majorHAnsi" w:hAnsiTheme="majorHAnsi" w:cs="Tahoma"/>
        </w:rPr>
      </w:pPr>
      <w:r w:rsidRPr="00D32C9D">
        <w:rPr>
          <w:rFonts w:asciiTheme="majorHAnsi" w:hAnsiTheme="majorHAnsi" w:cs="Tahoma"/>
        </w:rPr>
        <w:t>Member, Council of Associate Deans of Research, Oregon State University, 2016</w:t>
      </w:r>
      <w:r w:rsidR="00E163AA" w:rsidRPr="00D32C9D">
        <w:rPr>
          <w:rFonts w:asciiTheme="majorHAnsi" w:hAnsiTheme="majorHAnsi" w:cs="Tahoma"/>
        </w:rPr>
        <w:t>-present</w:t>
      </w:r>
    </w:p>
    <w:p w14:paraId="2FE85FCD" w14:textId="49DDC590" w:rsidR="009C138E" w:rsidRDefault="009C138E" w:rsidP="009C138E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Member, Search Committee for College of Education Dean, Oregon State University, 2016-2017</w:t>
      </w:r>
    </w:p>
    <w:p w14:paraId="5BF10A51" w14:textId="42814F34" w:rsidR="00E30175" w:rsidRPr="00D32C9D" w:rsidRDefault="00E30175" w:rsidP="00E30175">
      <w:pPr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Member, NSF-ADVANCE, Oregon State University, 2015-present</w:t>
      </w:r>
    </w:p>
    <w:p w14:paraId="1A9C0C3E" w14:textId="778DD73E" w:rsidR="00F05A5B" w:rsidRPr="00D32C9D" w:rsidRDefault="00945B98" w:rsidP="00E04EA2">
      <w:pPr>
        <w:ind w:left="1080" w:hanging="360"/>
        <w:rPr>
          <w:rFonts w:asciiTheme="majorHAnsi" w:hAnsiTheme="majorHAnsi" w:cs="Helvetica"/>
          <w:iCs/>
        </w:rPr>
      </w:pPr>
      <w:r w:rsidRPr="00D32C9D">
        <w:rPr>
          <w:rFonts w:asciiTheme="majorHAnsi" w:hAnsiTheme="majorHAnsi" w:cs="Tahoma"/>
        </w:rPr>
        <w:t>Member</w:t>
      </w:r>
      <w:r w:rsidR="001412E3" w:rsidRPr="00D32C9D">
        <w:rPr>
          <w:rFonts w:asciiTheme="majorHAnsi" w:hAnsiTheme="majorHAnsi" w:cs="Tahoma"/>
        </w:rPr>
        <w:t xml:space="preserve">, </w:t>
      </w:r>
      <w:r w:rsidR="00F05A5B" w:rsidRPr="00D32C9D">
        <w:rPr>
          <w:rFonts w:asciiTheme="majorHAnsi" w:hAnsiTheme="majorHAnsi" w:cs="Tahoma"/>
        </w:rPr>
        <w:t xml:space="preserve">Research </w:t>
      </w:r>
      <w:r w:rsidR="00F05A5B" w:rsidRPr="00D32C9D">
        <w:rPr>
          <w:rFonts w:asciiTheme="majorHAnsi" w:hAnsiTheme="majorHAnsi" w:cs="Helvetica"/>
          <w:iCs/>
        </w:rPr>
        <w:t xml:space="preserve">Council </w:t>
      </w:r>
      <w:r w:rsidRPr="00D32C9D">
        <w:rPr>
          <w:rFonts w:asciiTheme="majorHAnsi" w:hAnsiTheme="majorHAnsi" w:cs="Helvetica"/>
          <w:iCs/>
        </w:rPr>
        <w:t>of the Faculty Senate</w:t>
      </w:r>
      <w:r w:rsidR="00F05A5B" w:rsidRPr="00D32C9D">
        <w:rPr>
          <w:rFonts w:asciiTheme="majorHAnsi" w:hAnsiTheme="majorHAnsi" w:cs="Helvetica"/>
          <w:iCs/>
        </w:rPr>
        <w:t xml:space="preserve">, </w:t>
      </w:r>
      <w:r w:rsidR="00F16D11" w:rsidRPr="00D32C9D">
        <w:rPr>
          <w:rFonts w:asciiTheme="majorHAnsi" w:hAnsiTheme="majorHAnsi"/>
        </w:rPr>
        <w:t xml:space="preserve">Oregon State University, </w:t>
      </w:r>
      <w:r w:rsidR="00F05A5B" w:rsidRPr="00D32C9D">
        <w:rPr>
          <w:rFonts w:asciiTheme="majorHAnsi" w:hAnsiTheme="majorHAnsi" w:cs="Helvetica"/>
          <w:iCs/>
        </w:rPr>
        <w:t>2014-</w:t>
      </w:r>
      <w:r w:rsidR="00CC19A2" w:rsidRPr="00D32C9D">
        <w:rPr>
          <w:rFonts w:asciiTheme="majorHAnsi" w:hAnsiTheme="majorHAnsi" w:cs="Helvetica"/>
          <w:iCs/>
        </w:rPr>
        <w:t>2017</w:t>
      </w:r>
    </w:p>
    <w:p w14:paraId="309C749A" w14:textId="04658342" w:rsidR="00E163AA" w:rsidRPr="00D32C9D" w:rsidRDefault="00E163AA" w:rsidP="00E163AA">
      <w:pPr>
        <w:ind w:left="1080" w:hanging="360"/>
        <w:rPr>
          <w:rFonts w:asciiTheme="majorHAnsi" w:hAnsiTheme="majorHAnsi" w:cs="Helvetica"/>
          <w:iCs/>
        </w:rPr>
      </w:pPr>
      <w:r w:rsidRPr="00D32C9D">
        <w:rPr>
          <w:rFonts w:asciiTheme="majorHAnsi" w:hAnsiTheme="majorHAnsi" w:cs="Helvetica"/>
          <w:iCs/>
        </w:rPr>
        <w:t>Member, Discipline-level Tenure Committees. 2017, 2015</w:t>
      </w:r>
    </w:p>
    <w:p w14:paraId="29A6F9C8" w14:textId="78F7BD73" w:rsidR="00CE46ED" w:rsidRPr="00D32C9D" w:rsidRDefault="00CE46ED" w:rsidP="00E163AA">
      <w:pPr>
        <w:ind w:left="1080" w:hanging="360"/>
        <w:rPr>
          <w:rFonts w:asciiTheme="majorHAnsi" w:hAnsiTheme="majorHAnsi" w:cs="Helvetica"/>
          <w:iCs/>
        </w:rPr>
      </w:pPr>
      <w:r w:rsidRPr="00D32C9D">
        <w:rPr>
          <w:rFonts w:asciiTheme="majorHAnsi" w:hAnsiTheme="majorHAnsi" w:cs="Helvetica"/>
          <w:iCs/>
        </w:rPr>
        <w:t xml:space="preserve">Guest Lecturer, Humanitarian Engineering Program, </w:t>
      </w:r>
      <w:r w:rsidR="00D0734D" w:rsidRPr="00D32C9D">
        <w:rPr>
          <w:rFonts w:asciiTheme="majorHAnsi" w:hAnsiTheme="majorHAnsi"/>
        </w:rPr>
        <w:t>Oregon State University</w:t>
      </w:r>
      <w:r w:rsidR="00D0734D" w:rsidRPr="00D32C9D">
        <w:rPr>
          <w:rFonts w:asciiTheme="majorHAnsi" w:hAnsiTheme="majorHAnsi" w:cs="Helvetica"/>
          <w:iCs/>
        </w:rPr>
        <w:t xml:space="preserve">, </w:t>
      </w:r>
      <w:r w:rsidRPr="00D32C9D">
        <w:rPr>
          <w:rFonts w:asciiTheme="majorHAnsi" w:hAnsiTheme="majorHAnsi" w:cs="Helvetica"/>
          <w:iCs/>
        </w:rPr>
        <w:t xml:space="preserve">2017 </w:t>
      </w:r>
    </w:p>
    <w:p w14:paraId="7A9CEBC6" w14:textId="77777777" w:rsidR="00113E91" w:rsidRPr="00D32C9D" w:rsidRDefault="00113E91" w:rsidP="00113E91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 w:cs="Tahoma"/>
        </w:rPr>
        <w:t xml:space="preserve">Member, </w:t>
      </w:r>
      <w:r w:rsidRPr="00D32C9D">
        <w:rPr>
          <w:rFonts w:asciiTheme="majorHAnsi" w:hAnsiTheme="majorHAnsi" w:cs="Calibri"/>
        </w:rPr>
        <w:t xml:space="preserve">Search Committee for the Marine Studies Initiative (MSI) Executive Director, </w:t>
      </w:r>
      <w:r w:rsidRPr="00D32C9D">
        <w:rPr>
          <w:rFonts w:asciiTheme="majorHAnsi" w:hAnsiTheme="majorHAnsi"/>
        </w:rPr>
        <w:t>Oregon State University, 2016</w:t>
      </w:r>
    </w:p>
    <w:p w14:paraId="4D9DD98B" w14:textId="05641471" w:rsidR="00DB332F" w:rsidRPr="00D32C9D" w:rsidRDefault="00DB332F" w:rsidP="00DB332F">
      <w:pPr>
        <w:ind w:left="1080" w:hanging="360"/>
        <w:rPr>
          <w:rFonts w:asciiTheme="majorHAnsi" w:hAnsiTheme="majorHAnsi" w:cs="Helvetica"/>
          <w:iCs/>
        </w:rPr>
      </w:pPr>
      <w:r w:rsidRPr="00D32C9D">
        <w:rPr>
          <w:rFonts w:asciiTheme="majorHAnsi" w:hAnsiTheme="majorHAnsi" w:cs="Helvetica"/>
          <w:iCs/>
        </w:rPr>
        <w:t xml:space="preserve">Guest Speaker and Mentor, Postdoctoral Group, </w:t>
      </w:r>
      <w:r w:rsidR="00D0734D" w:rsidRPr="00D32C9D">
        <w:rPr>
          <w:rFonts w:asciiTheme="majorHAnsi" w:hAnsiTheme="majorHAnsi"/>
        </w:rPr>
        <w:t>Oregon State University</w:t>
      </w:r>
      <w:r w:rsidR="00D0734D" w:rsidRPr="00D32C9D">
        <w:rPr>
          <w:rFonts w:asciiTheme="majorHAnsi" w:hAnsiTheme="majorHAnsi" w:cs="Helvetica"/>
          <w:iCs/>
        </w:rPr>
        <w:t xml:space="preserve">, </w:t>
      </w:r>
      <w:r w:rsidRPr="00D32C9D">
        <w:rPr>
          <w:rFonts w:asciiTheme="majorHAnsi" w:hAnsiTheme="majorHAnsi" w:cs="Helvetica"/>
          <w:iCs/>
        </w:rPr>
        <w:t xml:space="preserve">2016 </w:t>
      </w:r>
    </w:p>
    <w:p w14:paraId="7A128122" w14:textId="32F0E658" w:rsidR="0099163B" w:rsidRPr="00D32C9D" w:rsidRDefault="0099163B" w:rsidP="00E04EA2">
      <w:pPr>
        <w:ind w:left="1080" w:hanging="360"/>
        <w:rPr>
          <w:rFonts w:asciiTheme="majorHAnsi" w:hAnsiTheme="majorHAnsi" w:cs="Helvetica"/>
          <w:iCs/>
        </w:rPr>
      </w:pPr>
      <w:r w:rsidRPr="00D32C9D">
        <w:rPr>
          <w:rFonts w:asciiTheme="majorHAnsi" w:hAnsiTheme="majorHAnsi" w:cs="Helvetica"/>
          <w:iCs/>
        </w:rPr>
        <w:t>Member, Research Office Red Team Review Panel, Oregon State University, 2016</w:t>
      </w:r>
    </w:p>
    <w:p w14:paraId="0F5F951D" w14:textId="22276A8F" w:rsidR="00E560F6" w:rsidRPr="00D32C9D" w:rsidRDefault="00E560F6" w:rsidP="0074071C">
      <w:pPr>
        <w:ind w:left="1080" w:hanging="360"/>
        <w:rPr>
          <w:rFonts w:asciiTheme="majorHAnsi" w:hAnsiTheme="majorHAnsi" w:cs="Tahoma"/>
        </w:rPr>
      </w:pPr>
      <w:r w:rsidRPr="00D32C9D">
        <w:rPr>
          <w:rFonts w:asciiTheme="majorHAnsi" w:hAnsiTheme="majorHAnsi"/>
        </w:rPr>
        <w:t xml:space="preserve">Developer, </w:t>
      </w:r>
      <w:r w:rsidR="00D0734D" w:rsidRPr="00D32C9D">
        <w:rPr>
          <w:rFonts w:asciiTheme="majorHAnsi" w:hAnsiTheme="majorHAnsi"/>
        </w:rPr>
        <w:t>Sample Post</w:t>
      </w:r>
      <w:r w:rsidR="008A0BD6" w:rsidRPr="00D32C9D">
        <w:rPr>
          <w:rFonts w:asciiTheme="majorHAnsi" w:hAnsiTheme="majorHAnsi"/>
        </w:rPr>
        <w:t>doctoral Mentoring Plan for Faculty Applications for External Funding, Oregon State University</w:t>
      </w:r>
      <w:r w:rsidR="008A0BD6" w:rsidRPr="00D32C9D">
        <w:rPr>
          <w:rFonts w:asciiTheme="majorHAnsi" w:hAnsiTheme="majorHAnsi" w:cs="Helvetica"/>
          <w:iCs/>
        </w:rPr>
        <w:t>, 2016</w:t>
      </w:r>
    </w:p>
    <w:p w14:paraId="5E64BB02" w14:textId="4E4C86E5" w:rsidR="005F381B" w:rsidRPr="00D32C9D" w:rsidRDefault="005F381B" w:rsidP="005F381B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 w:cs="Tahoma"/>
        </w:rPr>
        <w:t xml:space="preserve">Member, </w:t>
      </w:r>
      <w:r w:rsidRPr="00D32C9D">
        <w:rPr>
          <w:rFonts w:asciiTheme="majorHAnsi" w:hAnsiTheme="majorHAnsi" w:cs="Calibri"/>
        </w:rPr>
        <w:t xml:space="preserve">Faculty Governance Working Group for the Marine Studies Initiative (MSI), </w:t>
      </w:r>
      <w:r w:rsidRPr="00D32C9D">
        <w:rPr>
          <w:rFonts w:asciiTheme="majorHAnsi" w:hAnsiTheme="majorHAnsi"/>
        </w:rPr>
        <w:t>Oregon State University, Fall 2014-2015</w:t>
      </w:r>
    </w:p>
    <w:p w14:paraId="68DFE82A" w14:textId="0BF74882" w:rsidR="00C43D88" w:rsidRPr="00D32C9D" w:rsidRDefault="00C43D88" w:rsidP="00C43D88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Reviewer/Interviewer for Fulbright Student Grants, Oregon State University, 2014</w:t>
      </w:r>
    </w:p>
    <w:p w14:paraId="4D0824A5" w14:textId="2CE4B799" w:rsidR="007E5F68" w:rsidRPr="00D32C9D" w:rsidRDefault="007E5F68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Research Affiliate, </w:t>
      </w:r>
      <w:r w:rsidR="0064287B" w:rsidRPr="00D32C9D">
        <w:rPr>
          <w:rFonts w:asciiTheme="majorHAnsi" w:hAnsiTheme="majorHAnsi"/>
        </w:rPr>
        <w:t xml:space="preserve">STEM Research Center (formerly </w:t>
      </w:r>
      <w:r w:rsidRPr="00D32C9D">
        <w:rPr>
          <w:rFonts w:asciiTheme="majorHAnsi" w:hAnsiTheme="majorHAnsi"/>
        </w:rPr>
        <w:t xml:space="preserve">Center for </w:t>
      </w:r>
      <w:r w:rsidR="0064287B" w:rsidRPr="00D32C9D">
        <w:rPr>
          <w:rFonts w:asciiTheme="majorHAnsi" w:hAnsiTheme="majorHAnsi"/>
        </w:rPr>
        <w:t xml:space="preserve">Research on </w:t>
      </w:r>
      <w:r w:rsidRPr="00D32C9D">
        <w:rPr>
          <w:rFonts w:asciiTheme="majorHAnsi" w:hAnsiTheme="majorHAnsi"/>
        </w:rPr>
        <w:t>Lifelong STEM</w:t>
      </w:r>
      <w:r w:rsidR="0064287B" w:rsidRPr="00D32C9D">
        <w:rPr>
          <w:rFonts w:asciiTheme="majorHAnsi" w:hAnsiTheme="majorHAnsi"/>
        </w:rPr>
        <w:t>)</w:t>
      </w:r>
      <w:r w:rsidRPr="00D32C9D">
        <w:rPr>
          <w:rFonts w:asciiTheme="majorHAnsi" w:hAnsiTheme="majorHAnsi"/>
        </w:rPr>
        <w:t>, Oregon State University, 2012-present</w:t>
      </w:r>
    </w:p>
    <w:p w14:paraId="3777B693" w14:textId="00817D79" w:rsidR="00C74658" w:rsidRPr="00D32C9D" w:rsidRDefault="006A5397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Planning </w:t>
      </w:r>
      <w:r w:rsidR="00C74658" w:rsidRPr="00D32C9D">
        <w:rPr>
          <w:rFonts w:asciiTheme="majorHAnsi" w:hAnsiTheme="majorHAnsi"/>
        </w:rPr>
        <w:t>Member, Undergraduate Success Initiative, Oregon State University, September 2012-</w:t>
      </w:r>
      <w:r w:rsidR="00405763" w:rsidRPr="00D32C9D">
        <w:rPr>
          <w:rFonts w:asciiTheme="majorHAnsi" w:hAnsiTheme="majorHAnsi"/>
        </w:rPr>
        <w:t>2015</w:t>
      </w:r>
    </w:p>
    <w:p w14:paraId="72CD09B5" w14:textId="370ACB88" w:rsidR="00B53BC0" w:rsidRPr="00D32C9D" w:rsidRDefault="00726020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Technology Research Fund Task Force Member, </w:t>
      </w:r>
      <w:r w:rsidR="006A5397" w:rsidRPr="00D32C9D">
        <w:rPr>
          <w:rFonts w:asciiTheme="majorHAnsi" w:hAnsiTheme="majorHAnsi"/>
        </w:rPr>
        <w:t xml:space="preserve">Oregon State University, </w:t>
      </w:r>
      <w:r w:rsidR="00872A3D" w:rsidRPr="00D32C9D">
        <w:rPr>
          <w:rFonts w:asciiTheme="majorHAnsi" w:hAnsiTheme="majorHAnsi"/>
        </w:rPr>
        <w:t>Spring, 2014</w:t>
      </w:r>
    </w:p>
    <w:p w14:paraId="6E2D2780" w14:textId="0876FDBF" w:rsidR="00C74658" w:rsidRPr="00D32C9D" w:rsidRDefault="00C74658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Research Team </w:t>
      </w:r>
      <w:r w:rsidR="00AF7421" w:rsidRPr="00D32C9D">
        <w:rPr>
          <w:rFonts w:asciiTheme="majorHAnsi" w:hAnsiTheme="majorHAnsi"/>
        </w:rPr>
        <w:t>Member, The Large Classroom Research Pr</w:t>
      </w:r>
      <w:r w:rsidR="006D081E" w:rsidRPr="00D32C9D">
        <w:rPr>
          <w:rFonts w:asciiTheme="majorHAnsi" w:hAnsiTheme="majorHAnsi"/>
        </w:rPr>
        <w:t>o</w:t>
      </w:r>
      <w:r w:rsidR="00AF7421" w:rsidRPr="00D32C9D">
        <w:rPr>
          <w:rFonts w:asciiTheme="majorHAnsi" w:hAnsiTheme="majorHAnsi"/>
        </w:rPr>
        <w:t>ject</w:t>
      </w:r>
      <w:r w:rsidRPr="00D32C9D">
        <w:rPr>
          <w:rFonts w:asciiTheme="majorHAnsi" w:hAnsiTheme="majorHAnsi"/>
        </w:rPr>
        <w:t>, Oregon State University, 2012-</w:t>
      </w:r>
      <w:r w:rsidR="00872A3D" w:rsidRPr="00D32C9D">
        <w:rPr>
          <w:rFonts w:asciiTheme="majorHAnsi" w:hAnsiTheme="majorHAnsi"/>
        </w:rPr>
        <w:t>2014</w:t>
      </w:r>
    </w:p>
    <w:p w14:paraId="620C3D33" w14:textId="3B71F808" w:rsidR="00D16582" w:rsidRPr="00D32C9D" w:rsidRDefault="00D1658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Executive board member for University of Kentucky arm of the Science and Mathematics Teacher Imperative (SMTI), a consortium of 116 APLU institutions, 2009-2012</w:t>
      </w:r>
    </w:p>
    <w:p w14:paraId="32B4B1C7" w14:textId="4FDFA616" w:rsidR="00A11BD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Faculty administrator for Education Abroad, University of </w:t>
      </w:r>
      <w:r w:rsidR="004A7987" w:rsidRPr="00D32C9D">
        <w:rPr>
          <w:rFonts w:asciiTheme="majorHAnsi" w:hAnsiTheme="majorHAnsi"/>
        </w:rPr>
        <w:t>KY</w:t>
      </w:r>
      <w:r w:rsidRPr="00D32C9D">
        <w:rPr>
          <w:rFonts w:asciiTheme="majorHAnsi" w:hAnsiTheme="majorHAnsi"/>
        </w:rPr>
        <w:t>, 2009-2012</w:t>
      </w:r>
    </w:p>
    <w:p w14:paraId="5D2E551B" w14:textId="45DE6559" w:rsidR="00FB377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lastRenderedPageBreak/>
        <w:t xml:space="preserve">Co-director of teacher training and recruitment division of </w:t>
      </w:r>
      <w:r w:rsidR="003E347F" w:rsidRPr="00D32C9D">
        <w:rPr>
          <w:rFonts w:asciiTheme="majorHAnsi" w:hAnsiTheme="majorHAnsi"/>
        </w:rPr>
        <w:t xml:space="preserve">the </w:t>
      </w:r>
      <w:r w:rsidRPr="00D32C9D">
        <w:rPr>
          <w:rFonts w:asciiTheme="majorHAnsi" w:hAnsiTheme="majorHAnsi"/>
        </w:rPr>
        <w:t>P</w:t>
      </w:r>
      <w:r w:rsidR="003E347F" w:rsidRPr="00D32C9D">
        <w:rPr>
          <w:rFonts w:asciiTheme="majorHAnsi" w:hAnsiTheme="majorHAnsi"/>
        </w:rPr>
        <w:t xml:space="preserve">artnership </w:t>
      </w:r>
      <w:r w:rsidRPr="00D32C9D">
        <w:rPr>
          <w:rFonts w:asciiTheme="majorHAnsi" w:hAnsiTheme="majorHAnsi"/>
        </w:rPr>
        <w:t>I</w:t>
      </w:r>
      <w:r w:rsidR="003E347F" w:rsidRPr="00D32C9D">
        <w:rPr>
          <w:rFonts w:asciiTheme="majorHAnsi" w:hAnsiTheme="majorHAnsi"/>
        </w:rPr>
        <w:t xml:space="preserve">nstitute for </w:t>
      </w:r>
      <w:r w:rsidRPr="00D32C9D">
        <w:rPr>
          <w:rFonts w:asciiTheme="majorHAnsi" w:hAnsiTheme="majorHAnsi"/>
        </w:rPr>
        <w:t>M</w:t>
      </w:r>
      <w:r w:rsidR="003E347F" w:rsidRPr="00D32C9D">
        <w:rPr>
          <w:rFonts w:asciiTheme="majorHAnsi" w:hAnsiTheme="majorHAnsi"/>
        </w:rPr>
        <w:t xml:space="preserve">athematics and </w:t>
      </w:r>
      <w:r w:rsidRPr="00D32C9D">
        <w:rPr>
          <w:rFonts w:asciiTheme="majorHAnsi" w:hAnsiTheme="majorHAnsi"/>
        </w:rPr>
        <w:t>S</w:t>
      </w:r>
      <w:r w:rsidR="003E347F" w:rsidRPr="00D32C9D">
        <w:rPr>
          <w:rFonts w:asciiTheme="majorHAnsi" w:hAnsiTheme="majorHAnsi"/>
        </w:rPr>
        <w:t xml:space="preserve">cience </w:t>
      </w:r>
      <w:r w:rsidRPr="00D32C9D">
        <w:rPr>
          <w:rFonts w:asciiTheme="majorHAnsi" w:hAnsiTheme="majorHAnsi"/>
        </w:rPr>
        <w:t>E</w:t>
      </w:r>
      <w:r w:rsidR="003E347F" w:rsidRPr="00D32C9D">
        <w:rPr>
          <w:rFonts w:asciiTheme="majorHAnsi" w:hAnsiTheme="majorHAnsi"/>
        </w:rPr>
        <w:t xml:space="preserve">ducation </w:t>
      </w:r>
      <w:r w:rsidRPr="00D32C9D">
        <w:rPr>
          <w:rFonts w:asciiTheme="majorHAnsi" w:hAnsiTheme="majorHAnsi"/>
        </w:rPr>
        <w:t>R</w:t>
      </w:r>
      <w:r w:rsidR="003E347F" w:rsidRPr="00D32C9D">
        <w:rPr>
          <w:rFonts w:asciiTheme="majorHAnsi" w:hAnsiTheme="majorHAnsi"/>
        </w:rPr>
        <w:t>eform</w:t>
      </w:r>
      <w:r w:rsidRPr="00D32C9D">
        <w:rPr>
          <w:rFonts w:asciiTheme="majorHAnsi" w:hAnsiTheme="majorHAnsi"/>
        </w:rPr>
        <w:t>, University of KY, 2008-2012</w:t>
      </w:r>
    </w:p>
    <w:p w14:paraId="12FFD20A" w14:textId="28A556A1" w:rsidR="00A11BD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Planning committee member for annual STEM Education Conference, University of KY, 2010-2012</w:t>
      </w:r>
    </w:p>
    <w:p w14:paraId="69F92931" w14:textId="7AD9FFAA" w:rsidR="00C43D88" w:rsidRPr="00D32C9D" w:rsidRDefault="00C43D88" w:rsidP="00C43D88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Reviewer/Interviewer for Fulbright Student Grants, University of Kentucky, 2011 </w:t>
      </w:r>
    </w:p>
    <w:p w14:paraId="6922A321" w14:textId="77777777" w:rsidR="00A11BD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University of Kentucky House Calls program to promote undergraduate student retention, 2009</w:t>
      </w:r>
    </w:p>
    <w:p w14:paraId="3AF09E2F" w14:textId="4DCA227D" w:rsidR="00A11BD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Invited speaker regarding science teaching careers, AMSTEMM minority STEM recruitment program and the Biology department, University of KY, 2008-2010</w:t>
      </w:r>
    </w:p>
    <w:p w14:paraId="5E99ECED" w14:textId="5D642EF0" w:rsidR="003C5817" w:rsidRPr="00D32C9D" w:rsidRDefault="003C5817" w:rsidP="003C5817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Consultant for Research Tools Development to Assess Introductory Zoology Student Learning, UW-Madison, 2003</w:t>
      </w:r>
    </w:p>
    <w:p w14:paraId="37BFE444" w14:textId="77777777" w:rsidR="00DB3CB9" w:rsidRPr="00D32C9D" w:rsidRDefault="00DB3CB9" w:rsidP="00C1700A">
      <w:pPr>
        <w:ind w:left="720"/>
        <w:rPr>
          <w:rFonts w:asciiTheme="majorHAnsi" w:hAnsiTheme="majorHAnsi"/>
        </w:rPr>
      </w:pPr>
    </w:p>
    <w:p w14:paraId="57A4D34D" w14:textId="3EEAAA3B" w:rsidR="00DB3CB9" w:rsidRPr="00D32C9D" w:rsidRDefault="00DB3CB9" w:rsidP="003B1EC5">
      <w:pPr>
        <w:ind w:firstLine="360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>Service to the Profession</w:t>
      </w:r>
    </w:p>
    <w:p w14:paraId="3BD5540A" w14:textId="61B54ADA" w:rsidR="00AB7AB5" w:rsidRPr="00D32C9D" w:rsidRDefault="00AB7AB5" w:rsidP="00AB7AB5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Editor, </w:t>
      </w:r>
      <w:r w:rsidRPr="00D32C9D">
        <w:rPr>
          <w:rFonts w:asciiTheme="majorHAnsi" w:hAnsiTheme="majorHAnsi"/>
          <w:i/>
        </w:rPr>
        <w:t>CBE-Life Sciences Education</w:t>
      </w:r>
      <w:r w:rsidRPr="00D32C9D">
        <w:rPr>
          <w:rFonts w:asciiTheme="majorHAnsi" w:hAnsiTheme="majorHAnsi"/>
        </w:rPr>
        <w:t>, 2019-present</w:t>
      </w:r>
    </w:p>
    <w:p w14:paraId="60F04A59" w14:textId="1A26895E" w:rsidR="00BF08FB" w:rsidRPr="00D32C9D" w:rsidRDefault="00024B62" w:rsidP="006859A6">
      <w:pPr>
        <w:pStyle w:val="ListParagraph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Chair/</w:t>
      </w:r>
      <w:r w:rsidR="00855289" w:rsidRPr="00D32C9D">
        <w:rPr>
          <w:rFonts w:asciiTheme="majorHAnsi" w:hAnsiTheme="majorHAnsi"/>
        </w:rPr>
        <w:t>Co-Chair, Strand 5 (</w:t>
      </w:r>
      <w:r w:rsidR="009F705A" w:rsidRPr="00D32C9D">
        <w:rPr>
          <w:rFonts w:asciiTheme="majorHAnsi" w:hAnsiTheme="majorHAnsi"/>
        </w:rPr>
        <w:t>College Science Teaching and Learning</w:t>
      </w:r>
      <w:r w:rsidR="00855289" w:rsidRPr="00D32C9D">
        <w:rPr>
          <w:rFonts w:asciiTheme="majorHAnsi" w:hAnsiTheme="majorHAnsi"/>
        </w:rPr>
        <w:t xml:space="preserve">), National Association for Research </w:t>
      </w:r>
      <w:proofErr w:type="gramStart"/>
      <w:r w:rsidR="00855289" w:rsidRPr="00D32C9D">
        <w:rPr>
          <w:rFonts w:asciiTheme="majorHAnsi" w:hAnsiTheme="majorHAnsi"/>
        </w:rPr>
        <w:t>In</w:t>
      </w:r>
      <w:proofErr w:type="gramEnd"/>
      <w:r w:rsidR="00855289" w:rsidRPr="00D32C9D">
        <w:rPr>
          <w:rFonts w:asciiTheme="majorHAnsi" w:hAnsiTheme="majorHAnsi"/>
        </w:rPr>
        <w:t xml:space="preserve"> Science Teaching, 2018-</w:t>
      </w:r>
      <w:r w:rsidRPr="00D32C9D">
        <w:rPr>
          <w:rFonts w:asciiTheme="majorHAnsi" w:hAnsiTheme="majorHAnsi"/>
        </w:rPr>
        <w:t>present</w:t>
      </w:r>
    </w:p>
    <w:p w14:paraId="595E0E90" w14:textId="758EE80A" w:rsidR="002B7315" w:rsidRDefault="00BF08FB" w:rsidP="006859A6">
      <w:pPr>
        <w:ind w:left="1080" w:hanging="360"/>
        <w:rPr>
          <w:rFonts w:asciiTheme="majorHAnsi" w:hAnsiTheme="majorHAnsi" w:cs="Arial"/>
        </w:rPr>
      </w:pPr>
      <w:r w:rsidRPr="00D32C9D">
        <w:rPr>
          <w:rFonts w:asciiTheme="majorHAnsi" w:hAnsiTheme="majorHAnsi" w:cs="Arial"/>
        </w:rPr>
        <w:t xml:space="preserve">Consultant on NSF-funded Grant Networking Postsecondary </w:t>
      </w:r>
      <w:r w:rsidR="0062229F" w:rsidRPr="00D32C9D">
        <w:rPr>
          <w:rFonts w:asciiTheme="majorHAnsi" w:hAnsiTheme="majorHAnsi" w:cs="Arial"/>
        </w:rPr>
        <w:t>Life Sciences</w:t>
      </w:r>
      <w:r w:rsidRPr="00D32C9D">
        <w:rPr>
          <w:rFonts w:asciiTheme="majorHAnsi" w:hAnsiTheme="majorHAnsi" w:cs="Arial"/>
        </w:rPr>
        <w:t xml:space="preserve"> Education Improvement Initiatives Towards Enhanced Coordination and Collaborative Impact, 2018-present</w:t>
      </w:r>
    </w:p>
    <w:p w14:paraId="0668C8F7" w14:textId="767265FF" w:rsidR="00717DC4" w:rsidRPr="00717DC4" w:rsidRDefault="00717DC4" w:rsidP="00717DC4">
      <w:pPr>
        <w:pStyle w:val="Heading2"/>
        <w:ind w:left="1080" w:hanging="360"/>
        <w:rPr>
          <w:rFonts w:asciiTheme="majorHAnsi" w:hAnsiTheme="majorHAnsi"/>
          <w:u w:val="none"/>
        </w:rPr>
      </w:pPr>
      <w:r w:rsidRPr="00D32C9D">
        <w:rPr>
          <w:rFonts w:asciiTheme="majorHAnsi" w:hAnsiTheme="majorHAnsi" w:cs="Helvetica Neue"/>
          <w:u w:val="none"/>
        </w:rPr>
        <w:t xml:space="preserve">Board Member, </w:t>
      </w:r>
      <w:r w:rsidRPr="00D32C9D">
        <w:rPr>
          <w:rFonts w:asciiTheme="majorHAnsi" w:hAnsiTheme="majorHAnsi"/>
          <w:bCs/>
          <w:u w:val="none"/>
        </w:rPr>
        <w:t>Journal for the Study of Postsecondary and Tertiary Education, 2017-present</w:t>
      </w:r>
    </w:p>
    <w:p w14:paraId="76C66D0E" w14:textId="40FCEAC0" w:rsidR="009F705A" w:rsidRPr="00D32C9D" w:rsidRDefault="002B7315" w:rsidP="006859A6">
      <w:pPr>
        <w:pStyle w:val="ListParagraph"/>
        <w:rPr>
          <w:rFonts w:asciiTheme="majorHAnsi" w:hAnsiTheme="majorHAnsi"/>
        </w:rPr>
      </w:pPr>
      <w:r w:rsidRPr="00D32C9D">
        <w:rPr>
          <w:rFonts w:asciiTheme="majorHAnsi" w:hAnsiTheme="majorHAnsi"/>
        </w:rPr>
        <w:t>Senior Advisory Board Member, NSF-IUSE grant, Dr. Andrea Beach, PI, 2016-2019</w:t>
      </w:r>
    </w:p>
    <w:p w14:paraId="39699C45" w14:textId="3D10E01B" w:rsidR="00317C6C" w:rsidRPr="00D32C9D" w:rsidRDefault="00317C6C" w:rsidP="00317C6C">
      <w:pPr>
        <w:pStyle w:val="ListParagraph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Reviewer, American Association of University Women’s Career Development Grant Social Sciences Sub-Panel, 2018</w:t>
      </w:r>
    </w:p>
    <w:p w14:paraId="6A79CC61" w14:textId="502ECBCC" w:rsidR="00317C6C" w:rsidRPr="00D32C9D" w:rsidRDefault="00317C6C" w:rsidP="00317C6C">
      <w:pPr>
        <w:pStyle w:val="ListParagraph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Reviewer, American Association of University Women’s International Fellowships Social Sciences Sub-Panel, </w:t>
      </w:r>
      <w:r w:rsidR="007603AA" w:rsidRPr="00D32C9D">
        <w:rPr>
          <w:rFonts w:asciiTheme="majorHAnsi" w:hAnsiTheme="majorHAnsi"/>
        </w:rPr>
        <w:t>2011-</w:t>
      </w:r>
      <w:r w:rsidRPr="00D32C9D">
        <w:rPr>
          <w:rFonts w:asciiTheme="majorHAnsi" w:hAnsiTheme="majorHAnsi"/>
        </w:rPr>
        <w:t>2017</w:t>
      </w:r>
    </w:p>
    <w:p w14:paraId="1697FDB2" w14:textId="63C20D8B" w:rsidR="00617A0F" w:rsidRPr="00D32C9D" w:rsidRDefault="00617A0F" w:rsidP="00617A0F">
      <w:pPr>
        <w:pStyle w:val="ListParagraph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Reviewer of NSF grants, </w:t>
      </w:r>
      <w:r w:rsidR="008B0CC0">
        <w:rPr>
          <w:rFonts w:asciiTheme="majorHAnsi" w:hAnsiTheme="majorHAnsi"/>
        </w:rPr>
        <w:t xml:space="preserve">2019, </w:t>
      </w:r>
      <w:r w:rsidRPr="00D32C9D">
        <w:rPr>
          <w:rFonts w:asciiTheme="majorHAnsi" w:hAnsiTheme="majorHAnsi"/>
        </w:rPr>
        <w:t>2017, 2013, 2009</w:t>
      </w:r>
    </w:p>
    <w:p w14:paraId="44E61CB8" w14:textId="41C69E24" w:rsidR="0056001E" w:rsidRPr="00D32C9D" w:rsidRDefault="00A86FDB" w:rsidP="0056001E">
      <w:pPr>
        <w:pStyle w:val="ListParagraph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Chair, American Association of University Women’s International Fellowships Social Sciences Sub-Panel, 2012-</w:t>
      </w:r>
      <w:r w:rsidR="007F29A2" w:rsidRPr="00D32C9D">
        <w:rPr>
          <w:rFonts w:asciiTheme="majorHAnsi" w:hAnsiTheme="majorHAnsi"/>
        </w:rPr>
        <w:t>201</w:t>
      </w:r>
      <w:r w:rsidR="0056001E" w:rsidRPr="00D32C9D">
        <w:rPr>
          <w:rFonts w:asciiTheme="majorHAnsi" w:hAnsiTheme="majorHAnsi"/>
        </w:rPr>
        <w:t>6</w:t>
      </w:r>
    </w:p>
    <w:p w14:paraId="020AA679" w14:textId="540518FA" w:rsidR="006B5D59" w:rsidRPr="00D32C9D" w:rsidRDefault="006B5D59" w:rsidP="00E04EA2">
      <w:pPr>
        <w:pStyle w:val="ListParagraph"/>
        <w:ind w:left="1080" w:hanging="360"/>
        <w:rPr>
          <w:rFonts w:asciiTheme="majorHAnsi" w:hAnsiTheme="majorHAnsi"/>
          <w:bCs/>
        </w:rPr>
      </w:pPr>
      <w:r w:rsidRPr="00D32C9D">
        <w:rPr>
          <w:rFonts w:asciiTheme="majorHAnsi" w:hAnsiTheme="majorHAnsi"/>
        </w:rPr>
        <w:t>Presider, A</w:t>
      </w:r>
      <w:r w:rsidRPr="00D32C9D">
        <w:rPr>
          <w:rFonts w:asciiTheme="majorHAnsi" w:hAnsiTheme="majorHAnsi"/>
          <w:bCs/>
        </w:rPr>
        <w:t xml:space="preserve">nnual meeting of the National Association for Research </w:t>
      </w:r>
      <w:proofErr w:type="gramStart"/>
      <w:r w:rsidRPr="00D32C9D">
        <w:rPr>
          <w:rFonts w:asciiTheme="majorHAnsi" w:hAnsiTheme="majorHAnsi"/>
          <w:bCs/>
        </w:rPr>
        <w:t>In</w:t>
      </w:r>
      <w:proofErr w:type="gramEnd"/>
      <w:r w:rsidRPr="00D32C9D">
        <w:rPr>
          <w:rFonts w:asciiTheme="majorHAnsi" w:hAnsiTheme="majorHAnsi"/>
          <w:bCs/>
        </w:rPr>
        <w:t xml:space="preserve"> Science Teaching, 2016</w:t>
      </w:r>
    </w:p>
    <w:p w14:paraId="629C07AF" w14:textId="4EDE27F7" w:rsidR="00844939" w:rsidRPr="00D32C9D" w:rsidRDefault="00844939" w:rsidP="006859A6">
      <w:pPr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Consultant, Institutional Research and Postsecondary STEM Education Innovation Working Group, The National Academies Summer Institutes Leadership Summit, Madison, Wisconsin, 2012-2013</w:t>
      </w:r>
    </w:p>
    <w:p w14:paraId="310105F9" w14:textId="506C39F0" w:rsidR="00061345" w:rsidRPr="00D32C9D" w:rsidRDefault="00061345" w:rsidP="00061345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Meeting Facilitator, Association of Public and Land Grant Universities/Science and Mathematics Teacher Imperative, 2011</w:t>
      </w:r>
    </w:p>
    <w:p w14:paraId="347A661C" w14:textId="2B67A582" w:rsidR="00D16582" w:rsidRPr="00D32C9D" w:rsidRDefault="00D1658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Working Group Member, Association of Public and Land Grant Universities/Science and Mathematics Teacher Imperative, Involving More STEM Faculty Members at Research Universities in STEM Education Reform, 2010-2012</w:t>
      </w:r>
    </w:p>
    <w:p w14:paraId="6BE08BC7" w14:textId="33FE28E0" w:rsidR="00D65EC8" w:rsidRPr="00D32C9D" w:rsidRDefault="00D65EC8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Chair for AERA Division C </w:t>
      </w:r>
      <w:r w:rsidR="0062229F" w:rsidRPr="00D32C9D">
        <w:rPr>
          <w:rFonts w:asciiTheme="majorHAnsi" w:hAnsiTheme="majorHAnsi"/>
        </w:rPr>
        <w:t>G</w:t>
      </w:r>
      <w:r w:rsidRPr="00D32C9D">
        <w:rPr>
          <w:rFonts w:asciiTheme="majorHAnsi" w:hAnsiTheme="majorHAnsi"/>
        </w:rPr>
        <w:t xml:space="preserve">raduate </w:t>
      </w:r>
      <w:r w:rsidR="0062229F" w:rsidRPr="00D32C9D">
        <w:rPr>
          <w:rFonts w:asciiTheme="majorHAnsi" w:hAnsiTheme="majorHAnsi"/>
        </w:rPr>
        <w:t>S</w:t>
      </w:r>
      <w:r w:rsidRPr="00D32C9D">
        <w:rPr>
          <w:rFonts w:asciiTheme="majorHAnsi" w:hAnsiTheme="majorHAnsi"/>
        </w:rPr>
        <w:t xml:space="preserve">tudent </w:t>
      </w:r>
      <w:r w:rsidR="0062229F" w:rsidRPr="00D32C9D">
        <w:rPr>
          <w:rFonts w:asciiTheme="majorHAnsi" w:hAnsiTheme="majorHAnsi"/>
        </w:rPr>
        <w:t>A</w:t>
      </w:r>
      <w:r w:rsidRPr="00D32C9D">
        <w:rPr>
          <w:rFonts w:asciiTheme="majorHAnsi" w:hAnsiTheme="majorHAnsi"/>
        </w:rPr>
        <w:t xml:space="preserve">wards </w:t>
      </w:r>
      <w:r w:rsidR="0062229F" w:rsidRPr="00D32C9D">
        <w:rPr>
          <w:rFonts w:asciiTheme="majorHAnsi" w:hAnsiTheme="majorHAnsi"/>
        </w:rPr>
        <w:t>C</w:t>
      </w:r>
      <w:r w:rsidRPr="00D32C9D">
        <w:rPr>
          <w:rFonts w:asciiTheme="majorHAnsi" w:hAnsiTheme="majorHAnsi"/>
        </w:rPr>
        <w:t>ommittee, 2010-2011</w:t>
      </w:r>
    </w:p>
    <w:p w14:paraId="2A431DF2" w14:textId="3872D625" w:rsidR="00D65EC8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Vice Chair for AERA Division C </w:t>
      </w:r>
      <w:r w:rsidR="0062229F" w:rsidRPr="00D32C9D">
        <w:rPr>
          <w:rFonts w:asciiTheme="majorHAnsi" w:hAnsiTheme="majorHAnsi"/>
        </w:rPr>
        <w:t>Graduate Student Awards Committee</w:t>
      </w:r>
      <w:r w:rsidRPr="00D32C9D">
        <w:rPr>
          <w:rFonts w:asciiTheme="majorHAnsi" w:hAnsiTheme="majorHAnsi"/>
        </w:rPr>
        <w:t>, 2009-2010</w:t>
      </w:r>
    </w:p>
    <w:p w14:paraId="0B103EF3" w14:textId="33B0B6EB" w:rsidR="00A11BD2" w:rsidRPr="00D32C9D" w:rsidRDefault="00A11BD2" w:rsidP="006859A6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Reviewer of manuscripts, American Educational Research Journal, </w:t>
      </w:r>
      <w:r w:rsidR="00957855" w:rsidRPr="00D32C9D">
        <w:rPr>
          <w:rFonts w:asciiTheme="majorHAnsi" w:hAnsiTheme="majorHAnsi"/>
        </w:rPr>
        <w:t xml:space="preserve">American Society for Engineering Education, </w:t>
      </w:r>
      <w:r w:rsidR="00D15691" w:rsidRPr="00D32C9D">
        <w:rPr>
          <w:rFonts w:asciiTheme="majorHAnsi" w:hAnsiTheme="majorHAnsi"/>
        </w:rPr>
        <w:t xml:space="preserve">British Journal of Educational Psychology, </w:t>
      </w:r>
      <w:r w:rsidR="0080114F" w:rsidRPr="00D32C9D">
        <w:rPr>
          <w:rFonts w:asciiTheme="majorHAnsi" w:hAnsiTheme="majorHAnsi"/>
          <w:color w:val="000000"/>
          <w:shd w:val="clear" w:color="auto" w:fill="FFFFFF"/>
        </w:rPr>
        <w:t>CBE - Life Sciences Education</w:t>
      </w:r>
      <w:r w:rsidR="0080114F" w:rsidRPr="00D32C9D">
        <w:rPr>
          <w:rFonts w:asciiTheme="majorHAnsi" w:hAnsiTheme="majorHAnsi"/>
        </w:rPr>
        <w:t xml:space="preserve">, The International Journal of Educational </w:t>
      </w:r>
      <w:r w:rsidR="0080114F" w:rsidRPr="00D32C9D">
        <w:rPr>
          <w:rFonts w:asciiTheme="majorHAnsi" w:hAnsiTheme="majorHAnsi"/>
        </w:rPr>
        <w:lastRenderedPageBreak/>
        <w:t xml:space="preserve">Research, </w:t>
      </w:r>
      <w:r w:rsidR="002D62BA" w:rsidRPr="00D32C9D">
        <w:rPr>
          <w:rFonts w:asciiTheme="majorHAnsi" w:hAnsiTheme="majorHAnsi"/>
        </w:rPr>
        <w:t xml:space="preserve">The International Journal of Engineering Education, </w:t>
      </w:r>
      <w:r w:rsidRPr="00D32C9D">
        <w:rPr>
          <w:rFonts w:asciiTheme="majorHAnsi" w:hAnsiTheme="majorHAnsi"/>
        </w:rPr>
        <w:t xml:space="preserve">The International Journal of Science Teaching, </w:t>
      </w:r>
      <w:r w:rsidR="00D15691" w:rsidRPr="00D32C9D">
        <w:rPr>
          <w:rFonts w:asciiTheme="majorHAnsi" w:hAnsiTheme="majorHAnsi" w:cs="Consolas"/>
        </w:rPr>
        <w:t>International Perspectives in Psychology: Research, Practice, Consultation</w:t>
      </w:r>
      <w:r w:rsidR="00CA14A7" w:rsidRPr="00D32C9D">
        <w:rPr>
          <w:rFonts w:asciiTheme="majorHAnsi" w:hAnsiTheme="majorHAnsi"/>
        </w:rPr>
        <w:t xml:space="preserve">, </w:t>
      </w:r>
      <w:r w:rsidR="0080114F" w:rsidRPr="00D32C9D">
        <w:rPr>
          <w:rFonts w:asciiTheme="majorHAnsi" w:hAnsiTheme="majorHAnsi"/>
        </w:rPr>
        <w:t xml:space="preserve">The Journal of Engineering Education, </w:t>
      </w:r>
      <w:r w:rsidR="00AF39A7" w:rsidRPr="00D32C9D">
        <w:rPr>
          <w:rFonts w:asciiTheme="majorHAnsi" w:hAnsiTheme="majorHAnsi"/>
          <w:bCs/>
        </w:rPr>
        <w:t xml:space="preserve">Journal for the Study of Postsecondary and Tertiary Education, </w:t>
      </w:r>
      <w:r w:rsidR="00957855" w:rsidRPr="00D32C9D">
        <w:rPr>
          <w:rFonts w:asciiTheme="majorHAnsi" w:hAnsiTheme="majorHAnsi"/>
          <w:bCs/>
        </w:rPr>
        <w:t xml:space="preserve">Journal of Higher Education, </w:t>
      </w:r>
      <w:r w:rsidR="00CA14A7" w:rsidRPr="00D32C9D">
        <w:rPr>
          <w:rFonts w:asciiTheme="majorHAnsi" w:hAnsiTheme="majorHAnsi"/>
        </w:rPr>
        <w:t>The Journal of Research I</w:t>
      </w:r>
      <w:r w:rsidR="00D15691" w:rsidRPr="00D32C9D">
        <w:rPr>
          <w:rFonts w:asciiTheme="majorHAnsi" w:hAnsiTheme="majorHAnsi"/>
        </w:rPr>
        <w:t xml:space="preserve">n Science Teaching, The Journal of Science Education and Technology, </w:t>
      </w:r>
      <w:r w:rsidR="00716E2B" w:rsidRPr="00D32C9D">
        <w:rPr>
          <w:rFonts w:asciiTheme="majorHAnsi" w:hAnsiTheme="majorHAnsi"/>
        </w:rPr>
        <w:t xml:space="preserve">Research In Science Education, Science Education, </w:t>
      </w:r>
      <w:r w:rsidR="00A27EFA" w:rsidRPr="00D32C9D">
        <w:rPr>
          <w:rFonts w:asciiTheme="majorHAnsi" w:hAnsiTheme="majorHAnsi"/>
        </w:rPr>
        <w:t xml:space="preserve">Studies in Higher Education, </w:t>
      </w:r>
      <w:r w:rsidR="00D15691" w:rsidRPr="00D32C9D">
        <w:rPr>
          <w:rFonts w:asciiTheme="majorHAnsi" w:hAnsiTheme="majorHAnsi"/>
        </w:rPr>
        <w:t>Teachers College Record</w:t>
      </w:r>
      <w:r w:rsidR="00B75A84" w:rsidRPr="00D32C9D">
        <w:rPr>
          <w:rFonts w:asciiTheme="majorHAnsi" w:hAnsiTheme="majorHAnsi" w:cs="Consolas"/>
        </w:rPr>
        <w:t xml:space="preserve">, </w:t>
      </w:r>
      <w:r w:rsidR="00510536" w:rsidRPr="00D32C9D">
        <w:rPr>
          <w:rFonts w:asciiTheme="majorHAnsi" w:hAnsiTheme="majorHAnsi" w:cs="Consolas"/>
        </w:rPr>
        <w:t xml:space="preserve">Trends In Microbiology, </w:t>
      </w:r>
      <w:r w:rsidRPr="00D32C9D">
        <w:rPr>
          <w:rFonts w:asciiTheme="majorHAnsi" w:hAnsiTheme="majorHAnsi"/>
        </w:rPr>
        <w:t>various years</w:t>
      </w:r>
    </w:p>
    <w:p w14:paraId="094B9DFD" w14:textId="202DD8D6" w:rsidR="00A11BD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Reviewer of </w:t>
      </w:r>
      <w:r w:rsidR="00973020" w:rsidRPr="00D32C9D">
        <w:rPr>
          <w:rFonts w:asciiTheme="majorHAnsi" w:hAnsiTheme="majorHAnsi"/>
        </w:rPr>
        <w:t xml:space="preserve">conference </w:t>
      </w:r>
      <w:r w:rsidRPr="00D32C9D">
        <w:rPr>
          <w:rFonts w:asciiTheme="majorHAnsi" w:hAnsiTheme="majorHAnsi"/>
        </w:rPr>
        <w:t xml:space="preserve">proposals, the American Education Research Association, </w:t>
      </w:r>
      <w:r w:rsidR="00957855" w:rsidRPr="00D32C9D">
        <w:rPr>
          <w:rFonts w:asciiTheme="majorHAnsi" w:hAnsiTheme="majorHAnsi"/>
        </w:rPr>
        <w:t xml:space="preserve">American Society for Engineering Education, </w:t>
      </w:r>
      <w:r w:rsidRPr="00D32C9D">
        <w:rPr>
          <w:rFonts w:asciiTheme="majorHAnsi" w:hAnsiTheme="majorHAnsi"/>
        </w:rPr>
        <w:t xml:space="preserve">the Association for the Study of Higher Education, </w:t>
      </w:r>
      <w:r w:rsidR="00163388" w:rsidRPr="00D32C9D">
        <w:rPr>
          <w:rFonts w:asciiTheme="majorHAnsi" w:hAnsiTheme="majorHAnsi"/>
        </w:rPr>
        <w:t xml:space="preserve">Frontiers in Education, </w:t>
      </w:r>
      <w:r w:rsidR="009B2517" w:rsidRPr="00D32C9D">
        <w:rPr>
          <w:rFonts w:asciiTheme="majorHAnsi" w:hAnsiTheme="majorHAnsi"/>
        </w:rPr>
        <w:t xml:space="preserve">the National Association for Research </w:t>
      </w:r>
      <w:r w:rsidR="00957855" w:rsidRPr="00D32C9D">
        <w:rPr>
          <w:rFonts w:asciiTheme="majorHAnsi" w:hAnsiTheme="majorHAnsi"/>
        </w:rPr>
        <w:t>i</w:t>
      </w:r>
      <w:r w:rsidRPr="00D32C9D">
        <w:rPr>
          <w:rFonts w:asciiTheme="majorHAnsi" w:hAnsiTheme="majorHAnsi"/>
        </w:rPr>
        <w:t>n Science Teaching, various years</w:t>
      </w:r>
    </w:p>
    <w:p w14:paraId="36E4FDC7" w14:textId="77777777" w:rsidR="00DB3CB9" w:rsidRPr="00D32C9D" w:rsidRDefault="00DB3CB9" w:rsidP="00C1700A">
      <w:pPr>
        <w:rPr>
          <w:rFonts w:asciiTheme="majorHAnsi" w:hAnsiTheme="majorHAnsi"/>
        </w:rPr>
      </w:pPr>
    </w:p>
    <w:p w14:paraId="39E1A711" w14:textId="2853EE89" w:rsidR="002F2E1D" w:rsidRPr="00D32C9D" w:rsidRDefault="00DB3CB9" w:rsidP="002F2E1D">
      <w:pPr>
        <w:ind w:firstLine="360"/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>Service to the Public (professionally related)</w:t>
      </w:r>
    </w:p>
    <w:p w14:paraId="36F2BD76" w14:textId="2CB650B7" w:rsidR="002F2E1D" w:rsidRPr="00D32C9D" w:rsidRDefault="007F29A2" w:rsidP="002F2E1D">
      <w:pPr>
        <w:ind w:left="1080" w:hanging="360"/>
        <w:rPr>
          <w:rFonts w:asciiTheme="majorHAnsi" w:hAnsiTheme="majorHAnsi" w:cs="Helvetica Neue"/>
        </w:rPr>
      </w:pPr>
      <w:r w:rsidRPr="00D32C9D">
        <w:rPr>
          <w:rFonts w:asciiTheme="majorHAnsi" w:hAnsiTheme="majorHAnsi"/>
        </w:rPr>
        <w:t xml:space="preserve">Testifier, State of Oregon, </w:t>
      </w:r>
      <w:r w:rsidRPr="00D32C9D">
        <w:rPr>
          <w:rFonts w:asciiTheme="majorHAnsi" w:hAnsiTheme="majorHAnsi" w:cs="Helvetica Neue"/>
        </w:rPr>
        <w:t xml:space="preserve">Human Services Subcommittee, 2017 </w:t>
      </w:r>
    </w:p>
    <w:p w14:paraId="33FAF5F3" w14:textId="193EC612" w:rsidR="00013872" w:rsidRPr="00D32C9D" w:rsidRDefault="0001387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Member, Oregon Education Investment Board, </w:t>
      </w:r>
      <w:r w:rsidRPr="00D32C9D">
        <w:rPr>
          <w:rFonts w:asciiTheme="majorHAnsi" w:hAnsiTheme="majorHAnsi" w:cs="Calibri"/>
        </w:rPr>
        <w:t>Cross-institutional STEM Education Research Consortium</w:t>
      </w:r>
      <w:r w:rsidR="009F47C0" w:rsidRPr="00D32C9D">
        <w:rPr>
          <w:rFonts w:asciiTheme="majorHAnsi" w:hAnsiTheme="majorHAnsi" w:cs="Calibri"/>
        </w:rPr>
        <w:t>, 2014-2016</w:t>
      </w:r>
    </w:p>
    <w:p w14:paraId="6BD131F0" w14:textId="5AB56722" w:rsidR="00A86FDB" w:rsidRPr="00D32C9D" w:rsidRDefault="00A86FDB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Volunteer, mathematics </w:t>
      </w:r>
      <w:r w:rsidR="001B7462" w:rsidRPr="00D32C9D">
        <w:rPr>
          <w:rFonts w:asciiTheme="majorHAnsi" w:hAnsiTheme="majorHAnsi"/>
        </w:rPr>
        <w:t>and literacy</w:t>
      </w:r>
      <w:r w:rsidR="00FC7C4F" w:rsidRPr="00D32C9D">
        <w:rPr>
          <w:rFonts w:asciiTheme="majorHAnsi" w:hAnsiTheme="majorHAnsi"/>
        </w:rPr>
        <w:t xml:space="preserve"> aid</w:t>
      </w:r>
      <w:r w:rsidRPr="00D32C9D">
        <w:rPr>
          <w:rFonts w:asciiTheme="majorHAnsi" w:hAnsiTheme="majorHAnsi"/>
        </w:rPr>
        <w:t>, Adams Elementary School, 2013-</w:t>
      </w:r>
      <w:r w:rsidR="000260BC" w:rsidRPr="00D32C9D">
        <w:rPr>
          <w:rFonts w:asciiTheme="majorHAnsi" w:hAnsiTheme="majorHAnsi"/>
        </w:rPr>
        <w:t>2015</w:t>
      </w:r>
    </w:p>
    <w:p w14:paraId="6D0502C3" w14:textId="2845880A" w:rsidR="009225E5" w:rsidRPr="00D32C9D" w:rsidRDefault="009225E5" w:rsidP="009225E5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Volunteer, OMSI in Corvallis, Super Science Saturday, Corvallis, OR, 2015</w:t>
      </w:r>
    </w:p>
    <w:p w14:paraId="78EA8D7D" w14:textId="75634167" w:rsidR="009E70D1" w:rsidRPr="00D32C9D" w:rsidRDefault="009E70D1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Kentucky Teaching Internship University Educator Supervisor, 2009-2011</w:t>
      </w:r>
    </w:p>
    <w:p w14:paraId="40EEC2D4" w14:textId="77777777" w:rsidR="00A11BD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Reviewer of grants, the State of Illinois No Child Left Behind Improving Teacher Quality Grant, 2007</w:t>
      </w:r>
    </w:p>
    <w:p w14:paraId="2B36614F" w14:textId="77777777" w:rsidR="00A11BD2" w:rsidRPr="00D32C9D" w:rsidRDefault="00A11BD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Secretary-Treasurer, Organization for the Role and Status of Women in the Biological Sciences, 2002-2003</w:t>
      </w:r>
    </w:p>
    <w:p w14:paraId="36D90405" w14:textId="08CC14AB" w:rsidR="00A11BD2" w:rsidRPr="00D32C9D" w:rsidRDefault="00A17ADE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Regional </w:t>
      </w:r>
      <w:r w:rsidR="00A11BD2" w:rsidRPr="00D32C9D">
        <w:rPr>
          <w:rFonts w:asciiTheme="majorHAnsi" w:hAnsiTheme="majorHAnsi"/>
        </w:rPr>
        <w:t>Interviewer, the Fulbright Teacher Exchange Program, 2001</w:t>
      </w:r>
    </w:p>
    <w:p w14:paraId="27395C11" w14:textId="77777777" w:rsidR="00591564" w:rsidRPr="00D32C9D" w:rsidRDefault="00591564" w:rsidP="00591564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District Science Alignment Committee Member, Monona Grove School District, 2001-2003</w:t>
      </w:r>
    </w:p>
    <w:p w14:paraId="5E8DBE88" w14:textId="77777777" w:rsidR="00591564" w:rsidRPr="00D32C9D" w:rsidRDefault="00591564" w:rsidP="00591564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K-12 Science Educator Professional Development Leader, Monona Grove School District, WI, 1999-2003</w:t>
      </w:r>
    </w:p>
    <w:p w14:paraId="1841968D" w14:textId="38C93CB0" w:rsidR="00591564" w:rsidRPr="00D32C9D" w:rsidRDefault="00591564" w:rsidP="002B7315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Science Inquiry Curriculum Developer, UW-Madison’s Project MUSE and Monona Grove School District, WI, 1999-2003</w:t>
      </w:r>
    </w:p>
    <w:p w14:paraId="033F4710" w14:textId="77777777" w:rsidR="00DB3CB9" w:rsidRPr="00D32C9D" w:rsidRDefault="00DB3CB9" w:rsidP="00C1700A">
      <w:pPr>
        <w:ind w:left="360"/>
        <w:rPr>
          <w:rFonts w:asciiTheme="majorHAnsi" w:hAnsiTheme="majorHAnsi"/>
        </w:rPr>
      </w:pPr>
    </w:p>
    <w:p w14:paraId="2D95E0D8" w14:textId="2761A632" w:rsidR="00DB3CB9" w:rsidRPr="00D32C9D" w:rsidRDefault="00DB3CB9" w:rsidP="00424F2C">
      <w:pPr>
        <w:rPr>
          <w:rFonts w:asciiTheme="majorHAnsi" w:hAnsiTheme="majorHAnsi"/>
          <w:b/>
        </w:rPr>
      </w:pPr>
      <w:r w:rsidRPr="00D32C9D">
        <w:rPr>
          <w:rFonts w:asciiTheme="majorHAnsi" w:hAnsiTheme="majorHAnsi"/>
          <w:b/>
        </w:rPr>
        <w:t>Awards</w:t>
      </w:r>
    </w:p>
    <w:p w14:paraId="68E0EBA5" w14:textId="2DB9BA0D" w:rsidR="00A82503" w:rsidRDefault="00A82503" w:rsidP="00E04EA2">
      <w:pPr>
        <w:ind w:left="1080" w:hanging="36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 xml:space="preserve">Fellow, One of twenty STEM-focused faculty chosen nationally for NSF-funded </w:t>
      </w:r>
      <w:proofErr w:type="spellStart"/>
      <w:r>
        <w:rPr>
          <w:rFonts w:asciiTheme="majorHAnsi" w:hAnsiTheme="majorHAnsi" w:cs="Consolas"/>
        </w:rPr>
        <w:t>IAspire</w:t>
      </w:r>
      <w:proofErr w:type="spellEnd"/>
      <w:r>
        <w:rPr>
          <w:rFonts w:asciiTheme="majorHAnsi" w:hAnsiTheme="majorHAnsi" w:cs="Consolas"/>
        </w:rPr>
        <w:t xml:space="preserve"> Leadership Program, 2020-2021</w:t>
      </w:r>
    </w:p>
    <w:p w14:paraId="143D4F09" w14:textId="54E4CEDE" w:rsidR="007F29A2" w:rsidRPr="00D32C9D" w:rsidRDefault="007F29A2" w:rsidP="00E04EA2">
      <w:pPr>
        <w:ind w:left="1080" w:hanging="360"/>
        <w:rPr>
          <w:rFonts w:asciiTheme="majorHAnsi" w:hAnsiTheme="majorHAnsi" w:cs="Consolas"/>
        </w:rPr>
      </w:pPr>
      <w:r w:rsidRPr="00D32C9D">
        <w:rPr>
          <w:rFonts w:asciiTheme="majorHAnsi" w:hAnsiTheme="majorHAnsi" w:cs="Consolas"/>
        </w:rPr>
        <w:t>Jerome L. Neuner Award for Excellence in Professional-Scholarly Publication for the best article in the 2016 Journal</w:t>
      </w:r>
      <w:r w:rsidRPr="00D32C9D">
        <w:rPr>
          <w:rFonts w:asciiTheme="majorHAnsi" w:hAnsiTheme="majorHAnsi"/>
        </w:rPr>
        <w:t xml:space="preserve"> </w:t>
      </w:r>
      <w:r w:rsidRPr="00D32C9D">
        <w:rPr>
          <w:rFonts w:asciiTheme="majorHAnsi" w:hAnsiTheme="majorHAnsi" w:cs="Consolas"/>
        </w:rPr>
        <w:t>for Higher Education Management, 2017</w:t>
      </w:r>
    </w:p>
    <w:p w14:paraId="626C37C7" w14:textId="34A22583" w:rsidR="008C62A0" w:rsidRPr="00D32C9D" w:rsidRDefault="006113A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 xml:space="preserve">NSF-funded Early Career Workshop </w:t>
      </w:r>
      <w:r w:rsidR="008F6F23" w:rsidRPr="00D32C9D">
        <w:rPr>
          <w:rFonts w:asciiTheme="majorHAnsi" w:hAnsiTheme="majorHAnsi"/>
        </w:rPr>
        <w:t>Award</w:t>
      </w:r>
      <w:r w:rsidRPr="00D32C9D">
        <w:rPr>
          <w:rFonts w:asciiTheme="majorHAnsi" w:hAnsiTheme="majorHAnsi"/>
        </w:rPr>
        <w:t xml:space="preserve">, one of 20 international scholars </w:t>
      </w:r>
      <w:r w:rsidR="00D75E4A" w:rsidRPr="00D32C9D">
        <w:rPr>
          <w:rFonts w:asciiTheme="majorHAnsi" w:hAnsiTheme="majorHAnsi"/>
        </w:rPr>
        <w:t>selected to present research</w:t>
      </w:r>
      <w:r w:rsidR="008F6F23" w:rsidRPr="00D32C9D">
        <w:rPr>
          <w:rFonts w:asciiTheme="majorHAnsi" w:hAnsiTheme="majorHAnsi"/>
        </w:rPr>
        <w:t xml:space="preserve"> the International Conference of the Learning Sciences</w:t>
      </w:r>
      <w:r w:rsidR="00D75E4A" w:rsidRPr="00D32C9D">
        <w:rPr>
          <w:rFonts w:asciiTheme="majorHAnsi" w:hAnsiTheme="majorHAnsi"/>
        </w:rPr>
        <w:t xml:space="preserve">, </w:t>
      </w:r>
      <w:r w:rsidRPr="00D32C9D">
        <w:rPr>
          <w:rFonts w:asciiTheme="majorHAnsi" w:hAnsiTheme="majorHAnsi"/>
        </w:rPr>
        <w:t>2010</w:t>
      </w:r>
    </w:p>
    <w:p w14:paraId="5C79AF6A" w14:textId="71192B4B" w:rsidR="006113A2" w:rsidRPr="00D32C9D" w:rsidRDefault="006113A2" w:rsidP="00E04EA2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t>U.S. State Department Fulbright Teacher Exchange</w:t>
      </w:r>
      <w:r w:rsidRPr="00D32C9D">
        <w:rPr>
          <w:rFonts w:asciiTheme="majorHAnsi" w:hAnsiTheme="majorHAnsi"/>
          <w:i/>
        </w:rPr>
        <w:t xml:space="preserve">, </w:t>
      </w:r>
      <w:r w:rsidRPr="00D32C9D">
        <w:rPr>
          <w:rFonts w:asciiTheme="majorHAnsi" w:hAnsiTheme="majorHAnsi"/>
        </w:rPr>
        <w:t>one of approximately 200 national teachers selected to participate in international teaching exchange, 2000-2001</w:t>
      </w:r>
    </w:p>
    <w:p w14:paraId="612E9003" w14:textId="6B1D9E11" w:rsidR="00D86D82" w:rsidRPr="00D32C9D" w:rsidRDefault="006113A2" w:rsidP="00214745">
      <w:pPr>
        <w:ind w:left="1080" w:hanging="360"/>
        <w:rPr>
          <w:rFonts w:asciiTheme="majorHAnsi" w:hAnsiTheme="majorHAnsi"/>
        </w:rPr>
      </w:pPr>
      <w:r w:rsidRPr="00D32C9D">
        <w:rPr>
          <w:rFonts w:asciiTheme="majorHAnsi" w:hAnsiTheme="majorHAnsi"/>
        </w:rPr>
        <w:lastRenderedPageBreak/>
        <w:t>Teacher Ambassador for the Wisconsin Department of Public Instruction, one of ten state teachers selected for Chiba, Japan-Wisconsin, U.S. exchange, 1999</w:t>
      </w:r>
    </w:p>
    <w:sectPr w:rsidR="00D86D82" w:rsidRPr="00D32C9D" w:rsidSect="002B5CEB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FE303" w14:textId="77777777" w:rsidR="00F47132" w:rsidRDefault="00F47132">
      <w:r>
        <w:separator/>
      </w:r>
    </w:p>
  </w:endnote>
  <w:endnote w:type="continuationSeparator" w:id="0">
    <w:p w14:paraId="0617A233" w14:textId="77777777" w:rsidR="00F47132" w:rsidRDefault="00F4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">
    <w:altName w:val="Times"/>
    <w:panose1 w:val="020B0604020202020204"/>
    <w:charset w:val="00"/>
    <w:family w:val="auto"/>
    <w:notTrueType/>
    <w:pitch w:val="variable"/>
    <w:sig w:usb0="E00002FF" w:usb1="5000205A" w:usb2="00000000" w:usb3="00000000" w:csb0="0000019F" w:csb1="00000000"/>
  </w:font>
  <w:font w:name="font239">
    <w:panose1 w:val="020B0604020202020204"/>
    <w:charset w:val="00"/>
    <w:family w:val="roman"/>
    <w:notTrueType/>
    <w:pitch w:val="default"/>
  </w:font>
  <w:font w:name="MinionPro-Regular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–ÌCU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AE63" w14:textId="77777777" w:rsidR="003823BE" w:rsidRDefault="003823BE" w:rsidP="002B5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BEA27" w14:textId="77777777" w:rsidR="003823BE" w:rsidRDefault="003823BE" w:rsidP="002B5C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EF69" w14:textId="77777777" w:rsidR="003823BE" w:rsidRDefault="003823BE" w:rsidP="001C4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5729C9" w14:textId="77777777" w:rsidR="003823BE" w:rsidRDefault="003823BE" w:rsidP="002B5CE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78E4" w14:textId="77777777" w:rsidR="00F47132" w:rsidRDefault="00F47132">
      <w:r>
        <w:separator/>
      </w:r>
    </w:p>
  </w:footnote>
  <w:footnote w:type="continuationSeparator" w:id="0">
    <w:p w14:paraId="026974EE" w14:textId="77777777" w:rsidR="00F47132" w:rsidRDefault="00F4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454"/>
    <w:multiLevelType w:val="hybridMultilevel"/>
    <w:tmpl w:val="40FA23EA"/>
    <w:lvl w:ilvl="0" w:tplc="5FC21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52E7F"/>
    <w:multiLevelType w:val="hybridMultilevel"/>
    <w:tmpl w:val="7DBAB5B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77E"/>
    <w:multiLevelType w:val="hybridMultilevel"/>
    <w:tmpl w:val="CB2AC1A4"/>
    <w:lvl w:ilvl="0" w:tplc="6F164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306D1"/>
    <w:multiLevelType w:val="hybridMultilevel"/>
    <w:tmpl w:val="1308856C"/>
    <w:lvl w:ilvl="0" w:tplc="5C9E897E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BFA2906"/>
    <w:multiLevelType w:val="multilevel"/>
    <w:tmpl w:val="7DBAB5B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C50DD"/>
    <w:multiLevelType w:val="hybridMultilevel"/>
    <w:tmpl w:val="DA38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5B67"/>
    <w:multiLevelType w:val="hybridMultilevel"/>
    <w:tmpl w:val="CFD0D992"/>
    <w:lvl w:ilvl="0" w:tplc="5FC21F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D7A0F"/>
    <w:multiLevelType w:val="hybridMultilevel"/>
    <w:tmpl w:val="161EEB3C"/>
    <w:lvl w:ilvl="0" w:tplc="E214C1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E22E7"/>
    <w:multiLevelType w:val="hybridMultilevel"/>
    <w:tmpl w:val="D2A0050A"/>
    <w:lvl w:ilvl="0" w:tplc="F2D22998">
      <w:start w:val="1"/>
      <w:numFmt w:val="decimal"/>
      <w:lvlText w:val="%1)"/>
      <w:lvlJc w:val="left"/>
      <w:pPr>
        <w:ind w:left="1170" w:hanging="360"/>
      </w:pPr>
      <w:rPr>
        <w:rFonts w:asciiTheme="majorHAnsi" w:hAnsiTheme="majorHAnsi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0C20C3"/>
    <w:multiLevelType w:val="hybridMultilevel"/>
    <w:tmpl w:val="78ACB8D0"/>
    <w:lvl w:ilvl="0" w:tplc="9438C8B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A5A5B"/>
    <w:multiLevelType w:val="hybridMultilevel"/>
    <w:tmpl w:val="50ECFA94"/>
    <w:lvl w:ilvl="0" w:tplc="3796DDF2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66FF0"/>
    <w:multiLevelType w:val="hybridMultilevel"/>
    <w:tmpl w:val="81D0959C"/>
    <w:lvl w:ilvl="0" w:tplc="127C66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4779D"/>
    <w:multiLevelType w:val="hybridMultilevel"/>
    <w:tmpl w:val="96525302"/>
    <w:lvl w:ilvl="0" w:tplc="08D432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4DCC"/>
    <w:multiLevelType w:val="hybridMultilevel"/>
    <w:tmpl w:val="183AC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8752D"/>
    <w:multiLevelType w:val="hybridMultilevel"/>
    <w:tmpl w:val="189C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656F"/>
    <w:multiLevelType w:val="hybridMultilevel"/>
    <w:tmpl w:val="258E3D10"/>
    <w:lvl w:ilvl="0" w:tplc="F03856BA">
      <w:start w:val="1"/>
      <w:numFmt w:val="decimal"/>
      <w:lvlText w:val="%1)"/>
      <w:lvlJc w:val="left"/>
      <w:pPr>
        <w:ind w:left="1170" w:hanging="360"/>
      </w:pPr>
      <w:rPr>
        <w:rFonts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83D607E"/>
    <w:multiLevelType w:val="hybridMultilevel"/>
    <w:tmpl w:val="0D362BB4"/>
    <w:lvl w:ilvl="0" w:tplc="07FEF47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434B"/>
    <w:multiLevelType w:val="hybridMultilevel"/>
    <w:tmpl w:val="CFD2292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304AA"/>
    <w:multiLevelType w:val="hybridMultilevel"/>
    <w:tmpl w:val="9A54FF4A"/>
    <w:lvl w:ilvl="0" w:tplc="525642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8A7B0A"/>
    <w:multiLevelType w:val="hybridMultilevel"/>
    <w:tmpl w:val="CF28B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F0DD7"/>
    <w:multiLevelType w:val="hybridMultilevel"/>
    <w:tmpl w:val="A8205512"/>
    <w:lvl w:ilvl="0" w:tplc="E962EC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4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18"/>
  </w:num>
  <w:num w:numId="16">
    <w:abstractNumId w:val="12"/>
  </w:num>
  <w:num w:numId="17">
    <w:abstractNumId w:val="3"/>
  </w:num>
  <w:num w:numId="18">
    <w:abstractNumId w:val="15"/>
  </w:num>
  <w:num w:numId="19">
    <w:abstractNumId w:val="17"/>
  </w:num>
  <w:num w:numId="20">
    <w:abstractNumId w:val="16"/>
  </w:num>
  <w:num w:numId="2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9"/>
    <w:rsid w:val="000004CF"/>
    <w:rsid w:val="00000D8D"/>
    <w:rsid w:val="000020AF"/>
    <w:rsid w:val="0000222C"/>
    <w:rsid w:val="000038FC"/>
    <w:rsid w:val="00003B87"/>
    <w:rsid w:val="0000426E"/>
    <w:rsid w:val="00005FA9"/>
    <w:rsid w:val="00010F9E"/>
    <w:rsid w:val="00011084"/>
    <w:rsid w:val="000118D8"/>
    <w:rsid w:val="00013872"/>
    <w:rsid w:val="000147AD"/>
    <w:rsid w:val="000156F7"/>
    <w:rsid w:val="00015DD5"/>
    <w:rsid w:val="00016259"/>
    <w:rsid w:val="0002132D"/>
    <w:rsid w:val="000214E7"/>
    <w:rsid w:val="00021B40"/>
    <w:rsid w:val="00022485"/>
    <w:rsid w:val="000236A6"/>
    <w:rsid w:val="000246DF"/>
    <w:rsid w:val="00024B62"/>
    <w:rsid w:val="00025143"/>
    <w:rsid w:val="000260BC"/>
    <w:rsid w:val="00026819"/>
    <w:rsid w:val="000313B0"/>
    <w:rsid w:val="000324BE"/>
    <w:rsid w:val="00032E4D"/>
    <w:rsid w:val="00032E7D"/>
    <w:rsid w:val="00033BC3"/>
    <w:rsid w:val="00034C98"/>
    <w:rsid w:val="00035877"/>
    <w:rsid w:val="0003770C"/>
    <w:rsid w:val="00040CCD"/>
    <w:rsid w:val="0004281E"/>
    <w:rsid w:val="00042FFE"/>
    <w:rsid w:val="00050A09"/>
    <w:rsid w:val="000514A0"/>
    <w:rsid w:val="0005270E"/>
    <w:rsid w:val="00054437"/>
    <w:rsid w:val="000554B5"/>
    <w:rsid w:val="000579F9"/>
    <w:rsid w:val="00061304"/>
    <w:rsid w:val="00061345"/>
    <w:rsid w:val="000615A9"/>
    <w:rsid w:val="00062814"/>
    <w:rsid w:val="00062831"/>
    <w:rsid w:val="00062E57"/>
    <w:rsid w:val="00063947"/>
    <w:rsid w:val="000652D4"/>
    <w:rsid w:val="000653BA"/>
    <w:rsid w:val="000653C2"/>
    <w:rsid w:val="00071B56"/>
    <w:rsid w:val="000747A4"/>
    <w:rsid w:val="000747CF"/>
    <w:rsid w:val="00074EFA"/>
    <w:rsid w:val="000779C8"/>
    <w:rsid w:val="000779DE"/>
    <w:rsid w:val="00082E7D"/>
    <w:rsid w:val="00083204"/>
    <w:rsid w:val="00084912"/>
    <w:rsid w:val="00084CE1"/>
    <w:rsid w:val="00084D30"/>
    <w:rsid w:val="0008752E"/>
    <w:rsid w:val="00091247"/>
    <w:rsid w:val="00094E38"/>
    <w:rsid w:val="00096007"/>
    <w:rsid w:val="000A454B"/>
    <w:rsid w:val="000A5885"/>
    <w:rsid w:val="000A6074"/>
    <w:rsid w:val="000A6647"/>
    <w:rsid w:val="000A6A01"/>
    <w:rsid w:val="000A6F53"/>
    <w:rsid w:val="000A6FD2"/>
    <w:rsid w:val="000B07E8"/>
    <w:rsid w:val="000B13C9"/>
    <w:rsid w:val="000B17C1"/>
    <w:rsid w:val="000B24CD"/>
    <w:rsid w:val="000B2713"/>
    <w:rsid w:val="000B43D7"/>
    <w:rsid w:val="000B479B"/>
    <w:rsid w:val="000B51D1"/>
    <w:rsid w:val="000B7E8B"/>
    <w:rsid w:val="000C0F09"/>
    <w:rsid w:val="000C1192"/>
    <w:rsid w:val="000C1BBD"/>
    <w:rsid w:val="000C1D3A"/>
    <w:rsid w:val="000C4218"/>
    <w:rsid w:val="000C5B08"/>
    <w:rsid w:val="000D274F"/>
    <w:rsid w:val="000D2F02"/>
    <w:rsid w:val="000D3080"/>
    <w:rsid w:val="000D329B"/>
    <w:rsid w:val="000D467C"/>
    <w:rsid w:val="000D5A70"/>
    <w:rsid w:val="000D5AA5"/>
    <w:rsid w:val="000D60E7"/>
    <w:rsid w:val="000D68FB"/>
    <w:rsid w:val="000E2D34"/>
    <w:rsid w:val="000E2EA0"/>
    <w:rsid w:val="000E3F43"/>
    <w:rsid w:val="000E5B1C"/>
    <w:rsid w:val="000E5B49"/>
    <w:rsid w:val="000E6750"/>
    <w:rsid w:val="000F0CFF"/>
    <w:rsid w:val="000F335F"/>
    <w:rsid w:val="000F406B"/>
    <w:rsid w:val="000F4A45"/>
    <w:rsid w:val="000F57AE"/>
    <w:rsid w:val="00100309"/>
    <w:rsid w:val="00101B79"/>
    <w:rsid w:val="00103BFD"/>
    <w:rsid w:val="001068B2"/>
    <w:rsid w:val="00106A4E"/>
    <w:rsid w:val="00106D0B"/>
    <w:rsid w:val="0010768C"/>
    <w:rsid w:val="00110652"/>
    <w:rsid w:val="00110D91"/>
    <w:rsid w:val="0011106D"/>
    <w:rsid w:val="00111121"/>
    <w:rsid w:val="00113094"/>
    <w:rsid w:val="0011338A"/>
    <w:rsid w:val="00113E91"/>
    <w:rsid w:val="00113F5C"/>
    <w:rsid w:val="00117324"/>
    <w:rsid w:val="00120A61"/>
    <w:rsid w:val="001213CB"/>
    <w:rsid w:val="00122064"/>
    <w:rsid w:val="00125E59"/>
    <w:rsid w:val="0012648A"/>
    <w:rsid w:val="00126F29"/>
    <w:rsid w:val="001324EC"/>
    <w:rsid w:val="00132A1D"/>
    <w:rsid w:val="00135155"/>
    <w:rsid w:val="001369FA"/>
    <w:rsid w:val="001412E3"/>
    <w:rsid w:val="00141677"/>
    <w:rsid w:val="00146F9C"/>
    <w:rsid w:val="00146F9F"/>
    <w:rsid w:val="0014730F"/>
    <w:rsid w:val="001533B5"/>
    <w:rsid w:val="00153D54"/>
    <w:rsid w:val="001567F5"/>
    <w:rsid w:val="00160683"/>
    <w:rsid w:val="00160B17"/>
    <w:rsid w:val="00160E32"/>
    <w:rsid w:val="001624BE"/>
    <w:rsid w:val="00163388"/>
    <w:rsid w:val="0016413C"/>
    <w:rsid w:val="00167611"/>
    <w:rsid w:val="00170A2B"/>
    <w:rsid w:val="00170BE2"/>
    <w:rsid w:val="001730A9"/>
    <w:rsid w:val="001736B8"/>
    <w:rsid w:val="001744B3"/>
    <w:rsid w:val="001745C3"/>
    <w:rsid w:val="00174A20"/>
    <w:rsid w:val="00177B35"/>
    <w:rsid w:val="001814E9"/>
    <w:rsid w:val="001915CA"/>
    <w:rsid w:val="00192D66"/>
    <w:rsid w:val="00195688"/>
    <w:rsid w:val="00196F40"/>
    <w:rsid w:val="00197170"/>
    <w:rsid w:val="001A7063"/>
    <w:rsid w:val="001B736D"/>
    <w:rsid w:val="001B7462"/>
    <w:rsid w:val="001C0D29"/>
    <w:rsid w:val="001C1420"/>
    <w:rsid w:val="001C4440"/>
    <w:rsid w:val="001C63E2"/>
    <w:rsid w:val="001D0747"/>
    <w:rsid w:val="001D13E3"/>
    <w:rsid w:val="001D2AA7"/>
    <w:rsid w:val="001D3A34"/>
    <w:rsid w:val="001D3F84"/>
    <w:rsid w:val="001D600D"/>
    <w:rsid w:val="001D665D"/>
    <w:rsid w:val="001D73FF"/>
    <w:rsid w:val="001D7823"/>
    <w:rsid w:val="001E0803"/>
    <w:rsid w:val="001E27B2"/>
    <w:rsid w:val="001E2C13"/>
    <w:rsid w:val="001E3FCB"/>
    <w:rsid w:val="001E5501"/>
    <w:rsid w:val="001E5E52"/>
    <w:rsid w:val="001F01E5"/>
    <w:rsid w:val="001F0495"/>
    <w:rsid w:val="001F0999"/>
    <w:rsid w:val="001F2A57"/>
    <w:rsid w:val="001F36ED"/>
    <w:rsid w:val="001F3746"/>
    <w:rsid w:val="00201E22"/>
    <w:rsid w:val="002040A2"/>
    <w:rsid w:val="00204653"/>
    <w:rsid w:val="00206A5E"/>
    <w:rsid w:val="00207ED0"/>
    <w:rsid w:val="00210DB5"/>
    <w:rsid w:val="0021190C"/>
    <w:rsid w:val="00211E97"/>
    <w:rsid w:val="00214745"/>
    <w:rsid w:val="00215C37"/>
    <w:rsid w:val="00215CFF"/>
    <w:rsid w:val="00216485"/>
    <w:rsid w:val="0022020F"/>
    <w:rsid w:val="00224F18"/>
    <w:rsid w:val="00225120"/>
    <w:rsid w:val="002255C3"/>
    <w:rsid w:val="0022609E"/>
    <w:rsid w:val="002320A0"/>
    <w:rsid w:val="00232D0E"/>
    <w:rsid w:val="00233808"/>
    <w:rsid w:val="0023471F"/>
    <w:rsid w:val="00235AEF"/>
    <w:rsid w:val="00237D88"/>
    <w:rsid w:val="00240D2B"/>
    <w:rsid w:val="002416C9"/>
    <w:rsid w:val="00243A73"/>
    <w:rsid w:val="002449A9"/>
    <w:rsid w:val="0024511B"/>
    <w:rsid w:val="0025144E"/>
    <w:rsid w:val="002529AF"/>
    <w:rsid w:val="00252B1C"/>
    <w:rsid w:val="00253292"/>
    <w:rsid w:val="00253AAF"/>
    <w:rsid w:val="002546A5"/>
    <w:rsid w:val="00255A14"/>
    <w:rsid w:val="002561F6"/>
    <w:rsid w:val="00256497"/>
    <w:rsid w:val="002566D8"/>
    <w:rsid w:val="0025787D"/>
    <w:rsid w:val="002609A7"/>
    <w:rsid w:val="002610CE"/>
    <w:rsid w:val="0026119E"/>
    <w:rsid w:val="00261E1E"/>
    <w:rsid w:val="00261F0B"/>
    <w:rsid w:val="002631A5"/>
    <w:rsid w:val="002633CE"/>
    <w:rsid w:val="00266C7A"/>
    <w:rsid w:val="00271F0C"/>
    <w:rsid w:val="00274249"/>
    <w:rsid w:val="002758CE"/>
    <w:rsid w:val="00276500"/>
    <w:rsid w:val="00277DA0"/>
    <w:rsid w:val="0028067D"/>
    <w:rsid w:val="002807CA"/>
    <w:rsid w:val="00280B1F"/>
    <w:rsid w:val="00280F44"/>
    <w:rsid w:val="00281ABC"/>
    <w:rsid w:val="002844F2"/>
    <w:rsid w:val="00286E84"/>
    <w:rsid w:val="00291703"/>
    <w:rsid w:val="00291D9E"/>
    <w:rsid w:val="00292C58"/>
    <w:rsid w:val="00292F1F"/>
    <w:rsid w:val="00293FA4"/>
    <w:rsid w:val="0029493A"/>
    <w:rsid w:val="002949E8"/>
    <w:rsid w:val="00295075"/>
    <w:rsid w:val="0029720E"/>
    <w:rsid w:val="002A1F04"/>
    <w:rsid w:val="002A2304"/>
    <w:rsid w:val="002A2427"/>
    <w:rsid w:val="002A304D"/>
    <w:rsid w:val="002A360D"/>
    <w:rsid w:val="002A46E8"/>
    <w:rsid w:val="002A6B9E"/>
    <w:rsid w:val="002A7234"/>
    <w:rsid w:val="002A7FA0"/>
    <w:rsid w:val="002B30CC"/>
    <w:rsid w:val="002B38C8"/>
    <w:rsid w:val="002B5698"/>
    <w:rsid w:val="002B58B5"/>
    <w:rsid w:val="002B5CEB"/>
    <w:rsid w:val="002B6C0E"/>
    <w:rsid w:val="002B7315"/>
    <w:rsid w:val="002B7917"/>
    <w:rsid w:val="002C0868"/>
    <w:rsid w:val="002C1B53"/>
    <w:rsid w:val="002C4A23"/>
    <w:rsid w:val="002D083F"/>
    <w:rsid w:val="002D18EB"/>
    <w:rsid w:val="002D2842"/>
    <w:rsid w:val="002D4624"/>
    <w:rsid w:val="002D56BD"/>
    <w:rsid w:val="002D62BA"/>
    <w:rsid w:val="002D6549"/>
    <w:rsid w:val="002D7500"/>
    <w:rsid w:val="002E01D6"/>
    <w:rsid w:val="002E201A"/>
    <w:rsid w:val="002E2570"/>
    <w:rsid w:val="002E3623"/>
    <w:rsid w:val="002E3945"/>
    <w:rsid w:val="002E51C5"/>
    <w:rsid w:val="002E5C19"/>
    <w:rsid w:val="002E632B"/>
    <w:rsid w:val="002E6CD5"/>
    <w:rsid w:val="002E7932"/>
    <w:rsid w:val="002F1BE4"/>
    <w:rsid w:val="002F2E1D"/>
    <w:rsid w:val="002F3631"/>
    <w:rsid w:val="002F4B22"/>
    <w:rsid w:val="002F4B7B"/>
    <w:rsid w:val="002F51F2"/>
    <w:rsid w:val="002F5738"/>
    <w:rsid w:val="002F57E6"/>
    <w:rsid w:val="002F644C"/>
    <w:rsid w:val="00300E2F"/>
    <w:rsid w:val="00302DE4"/>
    <w:rsid w:val="0030402B"/>
    <w:rsid w:val="00311166"/>
    <w:rsid w:val="003120FB"/>
    <w:rsid w:val="0031468D"/>
    <w:rsid w:val="00315DC9"/>
    <w:rsid w:val="003162B9"/>
    <w:rsid w:val="003166DA"/>
    <w:rsid w:val="00317448"/>
    <w:rsid w:val="00317C6C"/>
    <w:rsid w:val="003236E1"/>
    <w:rsid w:val="003243CA"/>
    <w:rsid w:val="003244FD"/>
    <w:rsid w:val="00325003"/>
    <w:rsid w:val="00325435"/>
    <w:rsid w:val="003256CD"/>
    <w:rsid w:val="00330493"/>
    <w:rsid w:val="00334C3B"/>
    <w:rsid w:val="00337AF7"/>
    <w:rsid w:val="00337BB3"/>
    <w:rsid w:val="0034021B"/>
    <w:rsid w:val="00345E33"/>
    <w:rsid w:val="003463EE"/>
    <w:rsid w:val="00350AB6"/>
    <w:rsid w:val="00350E4D"/>
    <w:rsid w:val="00350F77"/>
    <w:rsid w:val="00350FC1"/>
    <w:rsid w:val="00353678"/>
    <w:rsid w:val="00354FBB"/>
    <w:rsid w:val="003569CE"/>
    <w:rsid w:val="0036345F"/>
    <w:rsid w:val="00364338"/>
    <w:rsid w:val="0036671A"/>
    <w:rsid w:val="00366A41"/>
    <w:rsid w:val="00370327"/>
    <w:rsid w:val="0037067A"/>
    <w:rsid w:val="00374C80"/>
    <w:rsid w:val="0038048F"/>
    <w:rsid w:val="003823BE"/>
    <w:rsid w:val="003831E9"/>
    <w:rsid w:val="003842C0"/>
    <w:rsid w:val="00384503"/>
    <w:rsid w:val="00385C60"/>
    <w:rsid w:val="00386C4D"/>
    <w:rsid w:val="00391EB1"/>
    <w:rsid w:val="00391FBF"/>
    <w:rsid w:val="003920D9"/>
    <w:rsid w:val="00392583"/>
    <w:rsid w:val="00393740"/>
    <w:rsid w:val="003A3DD3"/>
    <w:rsid w:val="003A55F7"/>
    <w:rsid w:val="003A5F65"/>
    <w:rsid w:val="003A7611"/>
    <w:rsid w:val="003A78A4"/>
    <w:rsid w:val="003B1A0C"/>
    <w:rsid w:val="003B1EC5"/>
    <w:rsid w:val="003B41BD"/>
    <w:rsid w:val="003B4368"/>
    <w:rsid w:val="003B67C0"/>
    <w:rsid w:val="003B7839"/>
    <w:rsid w:val="003C030E"/>
    <w:rsid w:val="003C3B0A"/>
    <w:rsid w:val="003C3FAC"/>
    <w:rsid w:val="003C5817"/>
    <w:rsid w:val="003C654B"/>
    <w:rsid w:val="003C6E9B"/>
    <w:rsid w:val="003C7F5D"/>
    <w:rsid w:val="003D1BE6"/>
    <w:rsid w:val="003D2071"/>
    <w:rsid w:val="003D251F"/>
    <w:rsid w:val="003D2A6A"/>
    <w:rsid w:val="003D2DF3"/>
    <w:rsid w:val="003D38CE"/>
    <w:rsid w:val="003D4CD3"/>
    <w:rsid w:val="003D737E"/>
    <w:rsid w:val="003E1AEC"/>
    <w:rsid w:val="003E347F"/>
    <w:rsid w:val="003E3B1B"/>
    <w:rsid w:val="003E6B39"/>
    <w:rsid w:val="003E6FA4"/>
    <w:rsid w:val="003F1D61"/>
    <w:rsid w:val="003F2B46"/>
    <w:rsid w:val="003F310D"/>
    <w:rsid w:val="003F4D39"/>
    <w:rsid w:val="003F52F3"/>
    <w:rsid w:val="00401868"/>
    <w:rsid w:val="00401D2D"/>
    <w:rsid w:val="00403D46"/>
    <w:rsid w:val="00405763"/>
    <w:rsid w:val="0040756A"/>
    <w:rsid w:val="00407C4F"/>
    <w:rsid w:val="00407CE5"/>
    <w:rsid w:val="00411432"/>
    <w:rsid w:val="00413383"/>
    <w:rsid w:val="0041498C"/>
    <w:rsid w:val="0041570B"/>
    <w:rsid w:val="00421C27"/>
    <w:rsid w:val="00422517"/>
    <w:rsid w:val="00424A99"/>
    <w:rsid w:val="00424E69"/>
    <w:rsid w:val="00424F2C"/>
    <w:rsid w:val="004255A4"/>
    <w:rsid w:val="00427DCC"/>
    <w:rsid w:val="00430AA9"/>
    <w:rsid w:val="004317C8"/>
    <w:rsid w:val="0043327B"/>
    <w:rsid w:val="0043388B"/>
    <w:rsid w:val="00434106"/>
    <w:rsid w:val="004356E3"/>
    <w:rsid w:val="00435F36"/>
    <w:rsid w:val="0044132D"/>
    <w:rsid w:val="00442A33"/>
    <w:rsid w:val="00442C79"/>
    <w:rsid w:val="0044737D"/>
    <w:rsid w:val="00450F8E"/>
    <w:rsid w:val="00452A29"/>
    <w:rsid w:val="00452B9F"/>
    <w:rsid w:val="004530FF"/>
    <w:rsid w:val="00453E4E"/>
    <w:rsid w:val="004542D3"/>
    <w:rsid w:val="00454962"/>
    <w:rsid w:val="0045516F"/>
    <w:rsid w:val="00457BE1"/>
    <w:rsid w:val="00461915"/>
    <w:rsid w:val="00461EFD"/>
    <w:rsid w:val="004639E0"/>
    <w:rsid w:val="00463C99"/>
    <w:rsid w:val="00464588"/>
    <w:rsid w:val="0046536E"/>
    <w:rsid w:val="004666E7"/>
    <w:rsid w:val="00470066"/>
    <w:rsid w:val="00470C92"/>
    <w:rsid w:val="00470E3B"/>
    <w:rsid w:val="00473A47"/>
    <w:rsid w:val="00476332"/>
    <w:rsid w:val="004767D5"/>
    <w:rsid w:val="00477292"/>
    <w:rsid w:val="004809B4"/>
    <w:rsid w:val="0048170F"/>
    <w:rsid w:val="00482C57"/>
    <w:rsid w:val="00482C6D"/>
    <w:rsid w:val="00490687"/>
    <w:rsid w:val="004914B2"/>
    <w:rsid w:val="00492483"/>
    <w:rsid w:val="0049334A"/>
    <w:rsid w:val="004945CD"/>
    <w:rsid w:val="004971F8"/>
    <w:rsid w:val="004972BE"/>
    <w:rsid w:val="004A2C3A"/>
    <w:rsid w:val="004A7987"/>
    <w:rsid w:val="004A7DC6"/>
    <w:rsid w:val="004B37C8"/>
    <w:rsid w:val="004B4405"/>
    <w:rsid w:val="004B44E5"/>
    <w:rsid w:val="004B55BB"/>
    <w:rsid w:val="004B78BD"/>
    <w:rsid w:val="004C1306"/>
    <w:rsid w:val="004C1A99"/>
    <w:rsid w:val="004C3029"/>
    <w:rsid w:val="004C3182"/>
    <w:rsid w:val="004C57FF"/>
    <w:rsid w:val="004C5AEA"/>
    <w:rsid w:val="004C5E8F"/>
    <w:rsid w:val="004C6985"/>
    <w:rsid w:val="004C6B2B"/>
    <w:rsid w:val="004C7D2B"/>
    <w:rsid w:val="004D130F"/>
    <w:rsid w:val="004D1FE7"/>
    <w:rsid w:val="004D27A7"/>
    <w:rsid w:val="004D4BFA"/>
    <w:rsid w:val="004D5857"/>
    <w:rsid w:val="004E031F"/>
    <w:rsid w:val="004E07CC"/>
    <w:rsid w:val="004E0CBA"/>
    <w:rsid w:val="004E40A9"/>
    <w:rsid w:val="004E41BE"/>
    <w:rsid w:val="004E473E"/>
    <w:rsid w:val="004E4993"/>
    <w:rsid w:val="004E4AF9"/>
    <w:rsid w:val="004E517B"/>
    <w:rsid w:val="004E52EC"/>
    <w:rsid w:val="004E5608"/>
    <w:rsid w:val="004F00DC"/>
    <w:rsid w:val="004F0C86"/>
    <w:rsid w:val="004F2506"/>
    <w:rsid w:val="004F40FA"/>
    <w:rsid w:val="004F5CF9"/>
    <w:rsid w:val="004F5FAB"/>
    <w:rsid w:val="004F6CA6"/>
    <w:rsid w:val="00500C68"/>
    <w:rsid w:val="00501F5A"/>
    <w:rsid w:val="00502BE1"/>
    <w:rsid w:val="005049FA"/>
    <w:rsid w:val="00505E55"/>
    <w:rsid w:val="00510536"/>
    <w:rsid w:val="00511B20"/>
    <w:rsid w:val="00513593"/>
    <w:rsid w:val="00513598"/>
    <w:rsid w:val="00514102"/>
    <w:rsid w:val="00515CC8"/>
    <w:rsid w:val="00515FA4"/>
    <w:rsid w:val="005169FB"/>
    <w:rsid w:val="00520EC0"/>
    <w:rsid w:val="00520FFE"/>
    <w:rsid w:val="00521E19"/>
    <w:rsid w:val="005228DC"/>
    <w:rsid w:val="00525BF3"/>
    <w:rsid w:val="00525D53"/>
    <w:rsid w:val="00526FAA"/>
    <w:rsid w:val="00527DD6"/>
    <w:rsid w:val="00530CA2"/>
    <w:rsid w:val="00531831"/>
    <w:rsid w:val="00533BCD"/>
    <w:rsid w:val="0053400D"/>
    <w:rsid w:val="00534FBD"/>
    <w:rsid w:val="00535898"/>
    <w:rsid w:val="00535ABC"/>
    <w:rsid w:val="00535F25"/>
    <w:rsid w:val="00536AC7"/>
    <w:rsid w:val="005403BF"/>
    <w:rsid w:val="005410F0"/>
    <w:rsid w:val="00541570"/>
    <w:rsid w:val="005437BE"/>
    <w:rsid w:val="005479AA"/>
    <w:rsid w:val="0055094D"/>
    <w:rsid w:val="0055112A"/>
    <w:rsid w:val="005519E1"/>
    <w:rsid w:val="0055248F"/>
    <w:rsid w:val="005527C3"/>
    <w:rsid w:val="00552A6A"/>
    <w:rsid w:val="005534BF"/>
    <w:rsid w:val="0055375F"/>
    <w:rsid w:val="00553CB2"/>
    <w:rsid w:val="00555146"/>
    <w:rsid w:val="00556462"/>
    <w:rsid w:val="00556842"/>
    <w:rsid w:val="005569AE"/>
    <w:rsid w:val="0056001E"/>
    <w:rsid w:val="00560DBF"/>
    <w:rsid w:val="0056350C"/>
    <w:rsid w:val="00565492"/>
    <w:rsid w:val="00566668"/>
    <w:rsid w:val="00571151"/>
    <w:rsid w:val="005715DE"/>
    <w:rsid w:val="00573798"/>
    <w:rsid w:val="005743E6"/>
    <w:rsid w:val="0057452E"/>
    <w:rsid w:val="00577E3E"/>
    <w:rsid w:val="005807C5"/>
    <w:rsid w:val="00583F1B"/>
    <w:rsid w:val="00583F81"/>
    <w:rsid w:val="00586C26"/>
    <w:rsid w:val="00591564"/>
    <w:rsid w:val="0059170B"/>
    <w:rsid w:val="005917BB"/>
    <w:rsid w:val="00592A30"/>
    <w:rsid w:val="00596754"/>
    <w:rsid w:val="00596953"/>
    <w:rsid w:val="00596A0D"/>
    <w:rsid w:val="0059728A"/>
    <w:rsid w:val="005A3363"/>
    <w:rsid w:val="005A46E6"/>
    <w:rsid w:val="005A5A40"/>
    <w:rsid w:val="005A6C3E"/>
    <w:rsid w:val="005B20DB"/>
    <w:rsid w:val="005B4C78"/>
    <w:rsid w:val="005B6464"/>
    <w:rsid w:val="005B7489"/>
    <w:rsid w:val="005C0663"/>
    <w:rsid w:val="005C135B"/>
    <w:rsid w:val="005C2D88"/>
    <w:rsid w:val="005C3692"/>
    <w:rsid w:val="005C47BD"/>
    <w:rsid w:val="005C4CB1"/>
    <w:rsid w:val="005C6034"/>
    <w:rsid w:val="005D71CA"/>
    <w:rsid w:val="005E04F2"/>
    <w:rsid w:val="005E078A"/>
    <w:rsid w:val="005E09B4"/>
    <w:rsid w:val="005E2B2A"/>
    <w:rsid w:val="005E2C00"/>
    <w:rsid w:val="005E5833"/>
    <w:rsid w:val="005E6BD2"/>
    <w:rsid w:val="005F0DD0"/>
    <w:rsid w:val="005F1DE1"/>
    <w:rsid w:val="005F1E41"/>
    <w:rsid w:val="005F381B"/>
    <w:rsid w:val="005F3B39"/>
    <w:rsid w:val="005F534B"/>
    <w:rsid w:val="005F5CD6"/>
    <w:rsid w:val="005F790A"/>
    <w:rsid w:val="00601562"/>
    <w:rsid w:val="0060327A"/>
    <w:rsid w:val="00603CDB"/>
    <w:rsid w:val="006046D8"/>
    <w:rsid w:val="00605B6A"/>
    <w:rsid w:val="006061D2"/>
    <w:rsid w:val="00606AD4"/>
    <w:rsid w:val="00607204"/>
    <w:rsid w:val="006113A2"/>
    <w:rsid w:val="006125B1"/>
    <w:rsid w:val="0061424F"/>
    <w:rsid w:val="0061574A"/>
    <w:rsid w:val="00617A0F"/>
    <w:rsid w:val="00620715"/>
    <w:rsid w:val="0062229F"/>
    <w:rsid w:val="0062276E"/>
    <w:rsid w:val="00623546"/>
    <w:rsid w:val="006270E1"/>
    <w:rsid w:val="00627A8A"/>
    <w:rsid w:val="00632B56"/>
    <w:rsid w:val="00633A13"/>
    <w:rsid w:val="00634BAD"/>
    <w:rsid w:val="00637C6D"/>
    <w:rsid w:val="006424D6"/>
    <w:rsid w:val="0064287B"/>
    <w:rsid w:val="00644D39"/>
    <w:rsid w:val="00647892"/>
    <w:rsid w:val="006515DF"/>
    <w:rsid w:val="00651B6D"/>
    <w:rsid w:val="00652594"/>
    <w:rsid w:val="00653AEA"/>
    <w:rsid w:val="00654F1D"/>
    <w:rsid w:val="0065580E"/>
    <w:rsid w:val="00655F3D"/>
    <w:rsid w:val="00656C95"/>
    <w:rsid w:val="00656F36"/>
    <w:rsid w:val="00657DB1"/>
    <w:rsid w:val="00657F7E"/>
    <w:rsid w:val="0066046B"/>
    <w:rsid w:val="006605E0"/>
    <w:rsid w:val="00661ABC"/>
    <w:rsid w:val="00664229"/>
    <w:rsid w:val="00670948"/>
    <w:rsid w:val="00672675"/>
    <w:rsid w:val="00675226"/>
    <w:rsid w:val="00675EE0"/>
    <w:rsid w:val="00681C0E"/>
    <w:rsid w:val="00681D57"/>
    <w:rsid w:val="006859A6"/>
    <w:rsid w:val="006877C8"/>
    <w:rsid w:val="00687D9A"/>
    <w:rsid w:val="00690463"/>
    <w:rsid w:val="006914CA"/>
    <w:rsid w:val="0069341B"/>
    <w:rsid w:val="00695218"/>
    <w:rsid w:val="006A1BE0"/>
    <w:rsid w:val="006A3049"/>
    <w:rsid w:val="006A39B8"/>
    <w:rsid w:val="006A3F21"/>
    <w:rsid w:val="006A5397"/>
    <w:rsid w:val="006A791F"/>
    <w:rsid w:val="006B1C73"/>
    <w:rsid w:val="006B4962"/>
    <w:rsid w:val="006B5121"/>
    <w:rsid w:val="006B5746"/>
    <w:rsid w:val="006B5864"/>
    <w:rsid w:val="006B58CC"/>
    <w:rsid w:val="006B59D1"/>
    <w:rsid w:val="006B5D59"/>
    <w:rsid w:val="006C0147"/>
    <w:rsid w:val="006C0368"/>
    <w:rsid w:val="006C288D"/>
    <w:rsid w:val="006C5048"/>
    <w:rsid w:val="006D0044"/>
    <w:rsid w:val="006D081E"/>
    <w:rsid w:val="006D0A25"/>
    <w:rsid w:val="006D2EB4"/>
    <w:rsid w:val="006D462B"/>
    <w:rsid w:val="006D504C"/>
    <w:rsid w:val="006D55BF"/>
    <w:rsid w:val="006D5F57"/>
    <w:rsid w:val="006D6429"/>
    <w:rsid w:val="006D7378"/>
    <w:rsid w:val="006E4B64"/>
    <w:rsid w:val="006E6524"/>
    <w:rsid w:val="006E653D"/>
    <w:rsid w:val="006E6F59"/>
    <w:rsid w:val="006F0648"/>
    <w:rsid w:val="006F1B3A"/>
    <w:rsid w:val="006F1E08"/>
    <w:rsid w:val="006F326D"/>
    <w:rsid w:val="006F33B2"/>
    <w:rsid w:val="006F6DD1"/>
    <w:rsid w:val="00700A3E"/>
    <w:rsid w:val="00703AD7"/>
    <w:rsid w:val="00704736"/>
    <w:rsid w:val="00705FE8"/>
    <w:rsid w:val="00710185"/>
    <w:rsid w:val="00710DF3"/>
    <w:rsid w:val="00711E8C"/>
    <w:rsid w:val="00712414"/>
    <w:rsid w:val="007124FC"/>
    <w:rsid w:val="00715F37"/>
    <w:rsid w:val="00716E2B"/>
    <w:rsid w:val="00717DC4"/>
    <w:rsid w:val="00721849"/>
    <w:rsid w:val="00722724"/>
    <w:rsid w:val="00723D11"/>
    <w:rsid w:val="00724B15"/>
    <w:rsid w:val="00724F02"/>
    <w:rsid w:val="00726020"/>
    <w:rsid w:val="00727068"/>
    <w:rsid w:val="00731D61"/>
    <w:rsid w:val="00734280"/>
    <w:rsid w:val="00734583"/>
    <w:rsid w:val="007375A4"/>
    <w:rsid w:val="007400EF"/>
    <w:rsid w:val="0074071C"/>
    <w:rsid w:val="0074307C"/>
    <w:rsid w:val="00743C00"/>
    <w:rsid w:val="00744203"/>
    <w:rsid w:val="00745681"/>
    <w:rsid w:val="00745DED"/>
    <w:rsid w:val="00747EAF"/>
    <w:rsid w:val="0075087F"/>
    <w:rsid w:val="00750CA4"/>
    <w:rsid w:val="00751365"/>
    <w:rsid w:val="00751648"/>
    <w:rsid w:val="00752606"/>
    <w:rsid w:val="007545E9"/>
    <w:rsid w:val="00754C70"/>
    <w:rsid w:val="00755026"/>
    <w:rsid w:val="0075687E"/>
    <w:rsid w:val="00756C7B"/>
    <w:rsid w:val="00756D81"/>
    <w:rsid w:val="00756E73"/>
    <w:rsid w:val="007603AA"/>
    <w:rsid w:val="00760E07"/>
    <w:rsid w:val="007613A1"/>
    <w:rsid w:val="00761E15"/>
    <w:rsid w:val="00762332"/>
    <w:rsid w:val="0076233A"/>
    <w:rsid w:val="007647C8"/>
    <w:rsid w:val="00766539"/>
    <w:rsid w:val="00766B3F"/>
    <w:rsid w:val="007723CE"/>
    <w:rsid w:val="00772B04"/>
    <w:rsid w:val="00772C8C"/>
    <w:rsid w:val="00775414"/>
    <w:rsid w:val="00780EB0"/>
    <w:rsid w:val="00784E68"/>
    <w:rsid w:val="00786648"/>
    <w:rsid w:val="00787D8F"/>
    <w:rsid w:val="007902BE"/>
    <w:rsid w:val="0079048B"/>
    <w:rsid w:val="00795465"/>
    <w:rsid w:val="007955F6"/>
    <w:rsid w:val="00796D1D"/>
    <w:rsid w:val="007A063B"/>
    <w:rsid w:val="007A1B58"/>
    <w:rsid w:val="007A2A77"/>
    <w:rsid w:val="007A2BEA"/>
    <w:rsid w:val="007A341C"/>
    <w:rsid w:val="007A5357"/>
    <w:rsid w:val="007B05A4"/>
    <w:rsid w:val="007B118B"/>
    <w:rsid w:val="007B57D5"/>
    <w:rsid w:val="007B6A64"/>
    <w:rsid w:val="007B77B4"/>
    <w:rsid w:val="007B7E9B"/>
    <w:rsid w:val="007C42CD"/>
    <w:rsid w:val="007C531D"/>
    <w:rsid w:val="007C6068"/>
    <w:rsid w:val="007D0E1A"/>
    <w:rsid w:val="007D1BE3"/>
    <w:rsid w:val="007D25CC"/>
    <w:rsid w:val="007D3176"/>
    <w:rsid w:val="007D33DD"/>
    <w:rsid w:val="007D39A4"/>
    <w:rsid w:val="007D554D"/>
    <w:rsid w:val="007D565B"/>
    <w:rsid w:val="007D6A7F"/>
    <w:rsid w:val="007E0CC3"/>
    <w:rsid w:val="007E1553"/>
    <w:rsid w:val="007E339C"/>
    <w:rsid w:val="007E5F68"/>
    <w:rsid w:val="007E5FC6"/>
    <w:rsid w:val="007E646A"/>
    <w:rsid w:val="007E7B87"/>
    <w:rsid w:val="007F2930"/>
    <w:rsid w:val="007F29A2"/>
    <w:rsid w:val="007F525B"/>
    <w:rsid w:val="007F5B68"/>
    <w:rsid w:val="007F7F27"/>
    <w:rsid w:val="00801145"/>
    <w:rsid w:val="0080114F"/>
    <w:rsid w:val="00801FA5"/>
    <w:rsid w:val="00807109"/>
    <w:rsid w:val="00811328"/>
    <w:rsid w:val="00811E3D"/>
    <w:rsid w:val="00815E77"/>
    <w:rsid w:val="008170A8"/>
    <w:rsid w:val="00817117"/>
    <w:rsid w:val="008200E4"/>
    <w:rsid w:val="008207E5"/>
    <w:rsid w:val="00820B79"/>
    <w:rsid w:val="00821787"/>
    <w:rsid w:val="00821AC7"/>
    <w:rsid w:val="00822F1D"/>
    <w:rsid w:val="00823107"/>
    <w:rsid w:val="0082328A"/>
    <w:rsid w:val="00823858"/>
    <w:rsid w:val="00825DDE"/>
    <w:rsid w:val="00826445"/>
    <w:rsid w:val="00826519"/>
    <w:rsid w:val="00826A4E"/>
    <w:rsid w:val="0083102A"/>
    <w:rsid w:val="00831877"/>
    <w:rsid w:val="0083309A"/>
    <w:rsid w:val="00835A46"/>
    <w:rsid w:val="00836F43"/>
    <w:rsid w:val="008370D1"/>
    <w:rsid w:val="008402A0"/>
    <w:rsid w:val="0084169F"/>
    <w:rsid w:val="00841C05"/>
    <w:rsid w:val="00841F67"/>
    <w:rsid w:val="00841F8B"/>
    <w:rsid w:val="00842EB6"/>
    <w:rsid w:val="00843D1F"/>
    <w:rsid w:val="00844939"/>
    <w:rsid w:val="00844D7D"/>
    <w:rsid w:val="00845884"/>
    <w:rsid w:val="00846200"/>
    <w:rsid w:val="00846585"/>
    <w:rsid w:val="0084731B"/>
    <w:rsid w:val="008474B0"/>
    <w:rsid w:val="00847C65"/>
    <w:rsid w:val="0085013E"/>
    <w:rsid w:val="00853ED1"/>
    <w:rsid w:val="00854C8D"/>
    <w:rsid w:val="00855289"/>
    <w:rsid w:val="00857E84"/>
    <w:rsid w:val="00857F3A"/>
    <w:rsid w:val="00860961"/>
    <w:rsid w:val="00861A20"/>
    <w:rsid w:val="00864538"/>
    <w:rsid w:val="00864EB6"/>
    <w:rsid w:val="00865361"/>
    <w:rsid w:val="00866240"/>
    <w:rsid w:val="008700C2"/>
    <w:rsid w:val="00870915"/>
    <w:rsid w:val="00871262"/>
    <w:rsid w:val="00872A3D"/>
    <w:rsid w:val="00872D01"/>
    <w:rsid w:val="00875DE8"/>
    <w:rsid w:val="008763D4"/>
    <w:rsid w:val="008767E2"/>
    <w:rsid w:val="008778C0"/>
    <w:rsid w:val="0087792C"/>
    <w:rsid w:val="0088034D"/>
    <w:rsid w:val="008839A8"/>
    <w:rsid w:val="00884548"/>
    <w:rsid w:val="00890048"/>
    <w:rsid w:val="008907B2"/>
    <w:rsid w:val="00891D0D"/>
    <w:rsid w:val="00892E88"/>
    <w:rsid w:val="008931D6"/>
    <w:rsid w:val="00893F4E"/>
    <w:rsid w:val="00895413"/>
    <w:rsid w:val="008A0BD6"/>
    <w:rsid w:val="008A0ECC"/>
    <w:rsid w:val="008A2B5D"/>
    <w:rsid w:val="008A2EC8"/>
    <w:rsid w:val="008A37F3"/>
    <w:rsid w:val="008A40FA"/>
    <w:rsid w:val="008A5241"/>
    <w:rsid w:val="008A743F"/>
    <w:rsid w:val="008B0CC0"/>
    <w:rsid w:val="008B2560"/>
    <w:rsid w:val="008B2BD1"/>
    <w:rsid w:val="008B307B"/>
    <w:rsid w:val="008B351B"/>
    <w:rsid w:val="008B3916"/>
    <w:rsid w:val="008B4389"/>
    <w:rsid w:val="008C0728"/>
    <w:rsid w:val="008C0DBA"/>
    <w:rsid w:val="008C2259"/>
    <w:rsid w:val="008C371C"/>
    <w:rsid w:val="008C426E"/>
    <w:rsid w:val="008C5490"/>
    <w:rsid w:val="008C596F"/>
    <w:rsid w:val="008C62A0"/>
    <w:rsid w:val="008C6C26"/>
    <w:rsid w:val="008C7E4C"/>
    <w:rsid w:val="008D03AB"/>
    <w:rsid w:val="008D0E6A"/>
    <w:rsid w:val="008D2A49"/>
    <w:rsid w:val="008D3340"/>
    <w:rsid w:val="008D37A8"/>
    <w:rsid w:val="008D452E"/>
    <w:rsid w:val="008D470D"/>
    <w:rsid w:val="008D478C"/>
    <w:rsid w:val="008D6C57"/>
    <w:rsid w:val="008E1492"/>
    <w:rsid w:val="008E6C81"/>
    <w:rsid w:val="008E764D"/>
    <w:rsid w:val="008E7CAC"/>
    <w:rsid w:val="008F1284"/>
    <w:rsid w:val="008F1FBA"/>
    <w:rsid w:val="008F39A7"/>
    <w:rsid w:val="008F42E8"/>
    <w:rsid w:val="008F5674"/>
    <w:rsid w:val="008F6F23"/>
    <w:rsid w:val="008F70E8"/>
    <w:rsid w:val="00901F96"/>
    <w:rsid w:val="0090494B"/>
    <w:rsid w:val="00904CE0"/>
    <w:rsid w:val="00905934"/>
    <w:rsid w:val="00910D9B"/>
    <w:rsid w:val="00912099"/>
    <w:rsid w:val="009125CD"/>
    <w:rsid w:val="0091273C"/>
    <w:rsid w:val="00912FEF"/>
    <w:rsid w:val="009132DC"/>
    <w:rsid w:val="00915064"/>
    <w:rsid w:val="009178CF"/>
    <w:rsid w:val="009225E5"/>
    <w:rsid w:val="00930F56"/>
    <w:rsid w:val="00931037"/>
    <w:rsid w:val="009326BC"/>
    <w:rsid w:val="00933FBE"/>
    <w:rsid w:val="00934780"/>
    <w:rsid w:val="009403EF"/>
    <w:rsid w:val="009415BA"/>
    <w:rsid w:val="00941D60"/>
    <w:rsid w:val="00942B9D"/>
    <w:rsid w:val="009438FD"/>
    <w:rsid w:val="00943AE2"/>
    <w:rsid w:val="00943B89"/>
    <w:rsid w:val="009447B5"/>
    <w:rsid w:val="00945B98"/>
    <w:rsid w:val="00945CF3"/>
    <w:rsid w:val="00946D70"/>
    <w:rsid w:val="00947613"/>
    <w:rsid w:val="009532C4"/>
    <w:rsid w:val="00953749"/>
    <w:rsid w:val="00956224"/>
    <w:rsid w:val="00957855"/>
    <w:rsid w:val="00961DC1"/>
    <w:rsid w:val="00962DB1"/>
    <w:rsid w:val="00963516"/>
    <w:rsid w:val="009650EC"/>
    <w:rsid w:val="00965883"/>
    <w:rsid w:val="00966977"/>
    <w:rsid w:val="00967B28"/>
    <w:rsid w:val="00970A0E"/>
    <w:rsid w:val="00973020"/>
    <w:rsid w:val="009740A2"/>
    <w:rsid w:val="009746AE"/>
    <w:rsid w:val="00975AB4"/>
    <w:rsid w:val="00976A8F"/>
    <w:rsid w:val="00980071"/>
    <w:rsid w:val="00980364"/>
    <w:rsid w:val="00984A94"/>
    <w:rsid w:val="0098704B"/>
    <w:rsid w:val="00987231"/>
    <w:rsid w:val="009872D8"/>
    <w:rsid w:val="009909FD"/>
    <w:rsid w:val="0099163B"/>
    <w:rsid w:val="00992A21"/>
    <w:rsid w:val="00992CBA"/>
    <w:rsid w:val="0099368E"/>
    <w:rsid w:val="009967DC"/>
    <w:rsid w:val="00997F20"/>
    <w:rsid w:val="009A0DBC"/>
    <w:rsid w:val="009A1268"/>
    <w:rsid w:val="009A182C"/>
    <w:rsid w:val="009A2267"/>
    <w:rsid w:val="009A2422"/>
    <w:rsid w:val="009A2C37"/>
    <w:rsid w:val="009A393E"/>
    <w:rsid w:val="009A4C23"/>
    <w:rsid w:val="009A53DE"/>
    <w:rsid w:val="009A5AF3"/>
    <w:rsid w:val="009B0CCE"/>
    <w:rsid w:val="009B2517"/>
    <w:rsid w:val="009B2CB3"/>
    <w:rsid w:val="009B351D"/>
    <w:rsid w:val="009B3696"/>
    <w:rsid w:val="009B4877"/>
    <w:rsid w:val="009B7E1E"/>
    <w:rsid w:val="009C138E"/>
    <w:rsid w:val="009C21E3"/>
    <w:rsid w:val="009C47F6"/>
    <w:rsid w:val="009C4F90"/>
    <w:rsid w:val="009C7C84"/>
    <w:rsid w:val="009D1482"/>
    <w:rsid w:val="009D2B6E"/>
    <w:rsid w:val="009D2EB9"/>
    <w:rsid w:val="009D48ED"/>
    <w:rsid w:val="009D7489"/>
    <w:rsid w:val="009D75D5"/>
    <w:rsid w:val="009E163C"/>
    <w:rsid w:val="009E226B"/>
    <w:rsid w:val="009E25EC"/>
    <w:rsid w:val="009E4095"/>
    <w:rsid w:val="009E70D1"/>
    <w:rsid w:val="009E7442"/>
    <w:rsid w:val="009E7B69"/>
    <w:rsid w:val="009F0097"/>
    <w:rsid w:val="009F1330"/>
    <w:rsid w:val="009F3AFB"/>
    <w:rsid w:val="009F3D98"/>
    <w:rsid w:val="009F47C0"/>
    <w:rsid w:val="009F48B8"/>
    <w:rsid w:val="009F56D7"/>
    <w:rsid w:val="009F705A"/>
    <w:rsid w:val="009F77FC"/>
    <w:rsid w:val="00A004D7"/>
    <w:rsid w:val="00A01EFA"/>
    <w:rsid w:val="00A038A3"/>
    <w:rsid w:val="00A06A34"/>
    <w:rsid w:val="00A11BD2"/>
    <w:rsid w:val="00A13D02"/>
    <w:rsid w:val="00A146FF"/>
    <w:rsid w:val="00A17964"/>
    <w:rsid w:val="00A17ADE"/>
    <w:rsid w:val="00A21121"/>
    <w:rsid w:val="00A26F60"/>
    <w:rsid w:val="00A27EFA"/>
    <w:rsid w:val="00A30749"/>
    <w:rsid w:val="00A352C0"/>
    <w:rsid w:val="00A35C4E"/>
    <w:rsid w:val="00A35E79"/>
    <w:rsid w:val="00A35FEC"/>
    <w:rsid w:val="00A37745"/>
    <w:rsid w:val="00A41387"/>
    <w:rsid w:val="00A419D0"/>
    <w:rsid w:val="00A446FB"/>
    <w:rsid w:val="00A44C03"/>
    <w:rsid w:val="00A5101F"/>
    <w:rsid w:val="00A52A27"/>
    <w:rsid w:val="00A5325A"/>
    <w:rsid w:val="00A53532"/>
    <w:rsid w:val="00A54AB6"/>
    <w:rsid w:val="00A54E41"/>
    <w:rsid w:val="00A5557D"/>
    <w:rsid w:val="00A63A11"/>
    <w:rsid w:val="00A645B8"/>
    <w:rsid w:val="00A65AA1"/>
    <w:rsid w:val="00A66394"/>
    <w:rsid w:val="00A67CDD"/>
    <w:rsid w:val="00A70D4E"/>
    <w:rsid w:val="00A714A7"/>
    <w:rsid w:val="00A71E2D"/>
    <w:rsid w:val="00A723BF"/>
    <w:rsid w:val="00A728A9"/>
    <w:rsid w:val="00A72943"/>
    <w:rsid w:val="00A73B50"/>
    <w:rsid w:val="00A74FB4"/>
    <w:rsid w:val="00A75846"/>
    <w:rsid w:val="00A76F26"/>
    <w:rsid w:val="00A80574"/>
    <w:rsid w:val="00A80B6A"/>
    <w:rsid w:val="00A80F50"/>
    <w:rsid w:val="00A81C09"/>
    <w:rsid w:val="00A82069"/>
    <w:rsid w:val="00A82503"/>
    <w:rsid w:val="00A8373A"/>
    <w:rsid w:val="00A85FBD"/>
    <w:rsid w:val="00A86FDB"/>
    <w:rsid w:val="00A87280"/>
    <w:rsid w:val="00A87F79"/>
    <w:rsid w:val="00A90066"/>
    <w:rsid w:val="00A90096"/>
    <w:rsid w:val="00A94213"/>
    <w:rsid w:val="00A95AB0"/>
    <w:rsid w:val="00A977D2"/>
    <w:rsid w:val="00AA1487"/>
    <w:rsid w:val="00AA34BF"/>
    <w:rsid w:val="00AA5E56"/>
    <w:rsid w:val="00AA7BB9"/>
    <w:rsid w:val="00AB00B4"/>
    <w:rsid w:val="00AB2DF5"/>
    <w:rsid w:val="00AB30D9"/>
    <w:rsid w:val="00AB344F"/>
    <w:rsid w:val="00AB3488"/>
    <w:rsid w:val="00AB3577"/>
    <w:rsid w:val="00AB4AE2"/>
    <w:rsid w:val="00AB5ADB"/>
    <w:rsid w:val="00AB7416"/>
    <w:rsid w:val="00AB7AB5"/>
    <w:rsid w:val="00AC021A"/>
    <w:rsid w:val="00AC059F"/>
    <w:rsid w:val="00AC0AF8"/>
    <w:rsid w:val="00AC1442"/>
    <w:rsid w:val="00AC1F5F"/>
    <w:rsid w:val="00AC324C"/>
    <w:rsid w:val="00AC5085"/>
    <w:rsid w:val="00AC6A0D"/>
    <w:rsid w:val="00AC75CD"/>
    <w:rsid w:val="00AC7C06"/>
    <w:rsid w:val="00AC7C36"/>
    <w:rsid w:val="00AD2240"/>
    <w:rsid w:val="00AD3967"/>
    <w:rsid w:val="00AD3C1A"/>
    <w:rsid w:val="00AD4888"/>
    <w:rsid w:val="00AD4D54"/>
    <w:rsid w:val="00AD4DD2"/>
    <w:rsid w:val="00AD5A0B"/>
    <w:rsid w:val="00AD5A18"/>
    <w:rsid w:val="00AD68B4"/>
    <w:rsid w:val="00AD708F"/>
    <w:rsid w:val="00AE03BF"/>
    <w:rsid w:val="00AE5F3D"/>
    <w:rsid w:val="00AE681F"/>
    <w:rsid w:val="00AE6C4A"/>
    <w:rsid w:val="00AF09D3"/>
    <w:rsid w:val="00AF1204"/>
    <w:rsid w:val="00AF178B"/>
    <w:rsid w:val="00AF1DBA"/>
    <w:rsid w:val="00AF39A7"/>
    <w:rsid w:val="00AF4FAC"/>
    <w:rsid w:val="00AF7421"/>
    <w:rsid w:val="00AF7494"/>
    <w:rsid w:val="00B033A0"/>
    <w:rsid w:val="00B05AF0"/>
    <w:rsid w:val="00B06465"/>
    <w:rsid w:val="00B11862"/>
    <w:rsid w:val="00B1568F"/>
    <w:rsid w:val="00B157FE"/>
    <w:rsid w:val="00B160B1"/>
    <w:rsid w:val="00B20852"/>
    <w:rsid w:val="00B23BBD"/>
    <w:rsid w:val="00B26C4C"/>
    <w:rsid w:val="00B27F2C"/>
    <w:rsid w:val="00B325DA"/>
    <w:rsid w:val="00B327C0"/>
    <w:rsid w:val="00B32CF1"/>
    <w:rsid w:val="00B33897"/>
    <w:rsid w:val="00B338DB"/>
    <w:rsid w:val="00B34B2A"/>
    <w:rsid w:val="00B36124"/>
    <w:rsid w:val="00B3764C"/>
    <w:rsid w:val="00B41F0F"/>
    <w:rsid w:val="00B444F9"/>
    <w:rsid w:val="00B44E70"/>
    <w:rsid w:val="00B472F8"/>
    <w:rsid w:val="00B477CC"/>
    <w:rsid w:val="00B50CA5"/>
    <w:rsid w:val="00B523B0"/>
    <w:rsid w:val="00B5261B"/>
    <w:rsid w:val="00B53A27"/>
    <w:rsid w:val="00B53BC0"/>
    <w:rsid w:val="00B54C87"/>
    <w:rsid w:val="00B557CA"/>
    <w:rsid w:val="00B5686F"/>
    <w:rsid w:val="00B5771B"/>
    <w:rsid w:val="00B601D0"/>
    <w:rsid w:val="00B60463"/>
    <w:rsid w:val="00B60703"/>
    <w:rsid w:val="00B61D84"/>
    <w:rsid w:val="00B635C0"/>
    <w:rsid w:val="00B646B6"/>
    <w:rsid w:val="00B65431"/>
    <w:rsid w:val="00B66D71"/>
    <w:rsid w:val="00B6712B"/>
    <w:rsid w:val="00B70034"/>
    <w:rsid w:val="00B71805"/>
    <w:rsid w:val="00B73B29"/>
    <w:rsid w:val="00B74320"/>
    <w:rsid w:val="00B75A84"/>
    <w:rsid w:val="00B762F3"/>
    <w:rsid w:val="00B779C9"/>
    <w:rsid w:val="00B77C72"/>
    <w:rsid w:val="00B80C15"/>
    <w:rsid w:val="00B83AAA"/>
    <w:rsid w:val="00B844A1"/>
    <w:rsid w:val="00B84C85"/>
    <w:rsid w:val="00B85493"/>
    <w:rsid w:val="00B90366"/>
    <w:rsid w:val="00B90998"/>
    <w:rsid w:val="00B924B0"/>
    <w:rsid w:val="00B9774F"/>
    <w:rsid w:val="00BA02D7"/>
    <w:rsid w:val="00BA041C"/>
    <w:rsid w:val="00BA0C9D"/>
    <w:rsid w:val="00BA0E64"/>
    <w:rsid w:val="00BA117A"/>
    <w:rsid w:val="00BA13F6"/>
    <w:rsid w:val="00BA1B4F"/>
    <w:rsid w:val="00BA29A9"/>
    <w:rsid w:val="00BA3DCA"/>
    <w:rsid w:val="00BA6427"/>
    <w:rsid w:val="00BA6986"/>
    <w:rsid w:val="00BA7725"/>
    <w:rsid w:val="00BB11E8"/>
    <w:rsid w:val="00BB16CE"/>
    <w:rsid w:val="00BB2C97"/>
    <w:rsid w:val="00BB30EB"/>
    <w:rsid w:val="00BB33E2"/>
    <w:rsid w:val="00BC131C"/>
    <w:rsid w:val="00BC27D6"/>
    <w:rsid w:val="00BC330E"/>
    <w:rsid w:val="00BC40C0"/>
    <w:rsid w:val="00BC4E6C"/>
    <w:rsid w:val="00BC4F6A"/>
    <w:rsid w:val="00BC60A1"/>
    <w:rsid w:val="00BC6A4F"/>
    <w:rsid w:val="00BC6CAB"/>
    <w:rsid w:val="00BC765D"/>
    <w:rsid w:val="00BD19E2"/>
    <w:rsid w:val="00BD24F0"/>
    <w:rsid w:val="00BD4E72"/>
    <w:rsid w:val="00BD6625"/>
    <w:rsid w:val="00BD77C2"/>
    <w:rsid w:val="00BE1083"/>
    <w:rsid w:val="00BE1C34"/>
    <w:rsid w:val="00BE29B2"/>
    <w:rsid w:val="00BE2B26"/>
    <w:rsid w:val="00BE35DA"/>
    <w:rsid w:val="00BE37CE"/>
    <w:rsid w:val="00BE3E4C"/>
    <w:rsid w:val="00BE4B72"/>
    <w:rsid w:val="00BE58A7"/>
    <w:rsid w:val="00BF08FB"/>
    <w:rsid w:val="00BF2AFE"/>
    <w:rsid w:val="00BF2CEE"/>
    <w:rsid w:val="00BF3046"/>
    <w:rsid w:val="00BF4442"/>
    <w:rsid w:val="00BF4D18"/>
    <w:rsid w:val="00BF59A7"/>
    <w:rsid w:val="00BF6B44"/>
    <w:rsid w:val="00BF6C40"/>
    <w:rsid w:val="00BF71AA"/>
    <w:rsid w:val="00BF71C0"/>
    <w:rsid w:val="00C004D2"/>
    <w:rsid w:val="00C02E40"/>
    <w:rsid w:val="00C03800"/>
    <w:rsid w:val="00C04081"/>
    <w:rsid w:val="00C04AB6"/>
    <w:rsid w:val="00C05655"/>
    <w:rsid w:val="00C05EDC"/>
    <w:rsid w:val="00C07031"/>
    <w:rsid w:val="00C10757"/>
    <w:rsid w:val="00C10B90"/>
    <w:rsid w:val="00C10F37"/>
    <w:rsid w:val="00C111AB"/>
    <w:rsid w:val="00C11E34"/>
    <w:rsid w:val="00C12F2C"/>
    <w:rsid w:val="00C1648A"/>
    <w:rsid w:val="00C1700A"/>
    <w:rsid w:val="00C20929"/>
    <w:rsid w:val="00C20F3B"/>
    <w:rsid w:val="00C20F51"/>
    <w:rsid w:val="00C213E9"/>
    <w:rsid w:val="00C24991"/>
    <w:rsid w:val="00C26DC4"/>
    <w:rsid w:val="00C26ECB"/>
    <w:rsid w:val="00C27A09"/>
    <w:rsid w:val="00C33594"/>
    <w:rsid w:val="00C35F08"/>
    <w:rsid w:val="00C36901"/>
    <w:rsid w:val="00C42F27"/>
    <w:rsid w:val="00C43D88"/>
    <w:rsid w:val="00C457BE"/>
    <w:rsid w:val="00C50941"/>
    <w:rsid w:val="00C52662"/>
    <w:rsid w:val="00C547ED"/>
    <w:rsid w:val="00C57358"/>
    <w:rsid w:val="00C57FC0"/>
    <w:rsid w:val="00C644A3"/>
    <w:rsid w:val="00C64F70"/>
    <w:rsid w:val="00C67862"/>
    <w:rsid w:val="00C70CEE"/>
    <w:rsid w:val="00C72114"/>
    <w:rsid w:val="00C72227"/>
    <w:rsid w:val="00C72792"/>
    <w:rsid w:val="00C72796"/>
    <w:rsid w:val="00C74658"/>
    <w:rsid w:val="00C75D2D"/>
    <w:rsid w:val="00C80150"/>
    <w:rsid w:val="00C836B0"/>
    <w:rsid w:val="00C83FB0"/>
    <w:rsid w:val="00C85016"/>
    <w:rsid w:val="00C8596E"/>
    <w:rsid w:val="00C85A95"/>
    <w:rsid w:val="00C85EB7"/>
    <w:rsid w:val="00C86EEB"/>
    <w:rsid w:val="00C87557"/>
    <w:rsid w:val="00C901E6"/>
    <w:rsid w:val="00C91DB0"/>
    <w:rsid w:val="00C92475"/>
    <w:rsid w:val="00C926A7"/>
    <w:rsid w:val="00C93316"/>
    <w:rsid w:val="00C933F4"/>
    <w:rsid w:val="00CA130E"/>
    <w:rsid w:val="00CA14A7"/>
    <w:rsid w:val="00CA6117"/>
    <w:rsid w:val="00CA6AB9"/>
    <w:rsid w:val="00CA6ABE"/>
    <w:rsid w:val="00CA7940"/>
    <w:rsid w:val="00CB07D9"/>
    <w:rsid w:val="00CB1417"/>
    <w:rsid w:val="00CB19FC"/>
    <w:rsid w:val="00CB3193"/>
    <w:rsid w:val="00CB399D"/>
    <w:rsid w:val="00CB5E6D"/>
    <w:rsid w:val="00CB64C6"/>
    <w:rsid w:val="00CB7B51"/>
    <w:rsid w:val="00CC19A2"/>
    <w:rsid w:val="00CC2AA9"/>
    <w:rsid w:val="00CC3CB0"/>
    <w:rsid w:val="00CC59A9"/>
    <w:rsid w:val="00CC77DD"/>
    <w:rsid w:val="00CD03A8"/>
    <w:rsid w:val="00CD171E"/>
    <w:rsid w:val="00CD2AA3"/>
    <w:rsid w:val="00CD2EF1"/>
    <w:rsid w:val="00CD5F34"/>
    <w:rsid w:val="00CD60C0"/>
    <w:rsid w:val="00CD6A95"/>
    <w:rsid w:val="00CD73A7"/>
    <w:rsid w:val="00CD763B"/>
    <w:rsid w:val="00CE1586"/>
    <w:rsid w:val="00CE1C00"/>
    <w:rsid w:val="00CE2897"/>
    <w:rsid w:val="00CE334F"/>
    <w:rsid w:val="00CE46ED"/>
    <w:rsid w:val="00CE59A7"/>
    <w:rsid w:val="00CE7771"/>
    <w:rsid w:val="00CF147D"/>
    <w:rsid w:val="00CF1A1C"/>
    <w:rsid w:val="00CF382F"/>
    <w:rsid w:val="00CF403D"/>
    <w:rsid w:val="00CF47A0"/>
    <w:rsid w:val="00CF5615"/>
    <w:rsid w:val="00CF7271"/>
    <w:rsid w:val="00CF7696"/>
    <w:rsid w:val="00CF78CE"/>
    <w:rsid w:val="00CF7D5A"/>
    <w:rsid w:val="00D021E6"/>
    <w:rsid w:val="00D03185"/>
    <w:rsid w:val="00D037A6"/>
    <w:rsid w:val="00D04F57"/>
    <w:rsid w:val="00D0734D"/>
    <w:rsid w:val="00D07529"/>
    <w:rsid w:val="00D10802"/>
    <w:rsid w:val="00D128F7"/>
    <w:rsid w:val="00D12FED"/>
    <w:rsid w:val="00D14F5E"/>
    <w:rsid w:val="00D15534"/>
    <w:rsid w:val="00D15691"/>
    <w:rsid w:val="00D156A7"/>
    <w:rsid w:val="00D15BF1"/>
    <w:rsid w:val="00D16582"/>
    <w:rsid w:val="00D24441"/>
    <w:rsid w:val="00D244D4"/>
    <w:rsid w:val="00D261F9"/>
    <w:rsid w:val="00D324E6"/>
    <w:rsid w:val="00D32C9D"/>
    <w:rsid w:val="00D341D9"/>
    <w:rsid w:val="00D358E8"/>
    <w:rsid w:val="00D375ED"/>
    <w:rsid w:val="00D40AE3"/>
    <w:rsid w:val="00D4101B"/>
    <w:rsid w:val="00D41E2B"/>
    <w:rsid w:val="00D421DB"/>
    <w:rsid w:val="00D42262"/>
    <w:rsid w:val="00D42C33"/>
    <w:rsid w:val="00D4326A"/>
    <w:rsid w:val="00D43612"/>
    <w:rsid w:val="00D44983"/>
    <w:rsid w:val="00D44BF7"/>
    <w:rsid w:val="00D469E6"/>
    <w:rsid w:val="00D47263"/>
    <w:rsid w:val="00D5052B"/>
    <w:rsid w:val="00D522CE"/>
    <w:rsid w:val="00D532C4"/>
    <w:rsid w:val="00D53A2B"/>
    <w:rsid w:val="00D540BA"/>
    <w:rsid w:val="00D55001"/>
    <w:rsid w:val="00D555E7"/>
    <w:rsid w:val="00D55CB8"/>
    <w:rsid w:val="00D57BCF"/>
    <w:rsid w:val="00D60F4A"/>
    <w:rsid w:val="00D63D9D"/>
    <w:rsid w:val="00D65518"/>
    <w:rsid w:val="00D65EC8"/>
    <w:rsid w:val="00D66D44"/>
    <w:rsid w:val="00D67200"/>
    <w:rsid w:val="00D70639"/>
    <w:rsid w:val="00D71E14"/>
    <w:rsid w:val="00D71E57"/>
    <w:rsid w:val="00D72446"/>
    <w:rsid w:val="00D74206"/>
    <w:rsid w:val="00D75E4A"/>
    <w:rsid w:val="00D75F23"/>
    <w:rsid w:val="00D76937"/>
    <w:rsid w:val="00D77F27"/>
    <w:rsid w:val="00D80A29"/>
    <w:rsid w:val="00D80B88"/>
    <w:rsid w:val="00D837DF"/>
    <w:rsid w:val="00D868A3"/>
    <w:rsid w:val="00D86956"/>
    <w:rsid w:val="00D86D82"/>
    <w:rsid w:val="00D8774B"/>
    <w:rsid w:val="00D87E8F"/>
    <w:rsid w:val="00D91A24"/>
    <w:rsid w:val="00D93A61"/>
    <w:rsid w:val="00D96377"/>
    <w:rsid w:val="00D96654"/>
    <w:rsid w:val="00D96E3B"/>
    <w:rsid w:val="00DA004B"/>
    <w:rsid w:val="00DA0BBB"/>
    <w:rsid w:val="00DA394D"/>
    <w:rsid w:val="00DA445C"/>
    <w:rsid w:val="00DA6348"/>
    <w:rsid w:val="00DB02D6"/>
    <w:rsid w:val="00DB0E7A"/>
    <w:rsid w:val="00DB290A"/>
    <w:rsid w:val="00DB332F"/>
    <w:rsid w:val="00DB34A5"/>
    <w:rsid w:val="00DB3CB9"/>
    <w:rsid w:val="00DB6E41"/>
    <w:rsid w:val="00DC152D"/>
    <w:rsid w:val="00DC373D"/>
    <w:rsid w:val="00DC4DA4"/>
    <w:rsid w:val="00DC5015"/>
    <w:rsid w:val="00DC5629"/>
    <w:rsid w:val="00DC5A59"/>
    <w:rsid w:val="00DC7634"/>
    <w:rsid w:val="00DC7974"/>
    <w:rsid w:val="00DC7E18"/>
    <w:rsid w:val="00DD02E0"/>
    <w:rsid w:val="00DD0995"/>
    <w:rsid w:val="00DD09B9"/>
    <w:rsid w:val="00DD150F"/>
    <w:rsid w:val="00DD3EE8"/>
    <w:rsid w:val="00DD4208"/>
    <w:rsid w:val="00DD483C"/>
    <w:rsid w:val="00DD5542"/>
    <w:rsid w:val="00DD7609"/>
    <w:rsid w:val="00DE07C3"/>
    <w:rsid w:val="00DE12DD"/>
    <w:rsid w:val="00DE1586"/>
    <w:rsid w:val="00DE212B"/>
    <w:rsid w:val="00DE46CE"/>
    <w:rsid w:val="00DE5C3F"/>
    <w:rsid w:val="00DF03AB"/>
    <w:rsid w:val="00DF1367"/>
    <w:rsid w:val="00DF1BC5"/>
    <w:rsid w:val="00DF31F7"/>
    <w:rsid w:val="00DF39AC"/>
    <w:rsid w:val="00DF504B"/>
    <w:rsid w:val="00DF5F40"/>
    <w:rsid w:val="00DF786A"/>
    <w:rsid w:val="00E00A66"/>
    <w:rsid w:val="00E01CFC"/>
    <w:rsid w:val="00E024EF"/>
    <w:rsid w:val="00E04EA2"/>
    <w:rsid w:val="00E06D45"/>
    <w:rsid w:val="00E12180"/>
    <w:rsid w:val="00E12AD8"/>
    <w:rsid w:val="00E13A1E"/>
    <w:rsid w:val="00E13AD5"/>
    <w:rsid w:val="00E161AF"/>
    <w:rsid w:val="00E163AA"/>
    <w:rsid w:val="00E17CBE"/>
    <w:rsid w:val="00E17DD8"/>
    <w:rsid w:val="00E2251E"/>
    <w:rsid w:val="00E238C3"/>
    <w:rsid w:val="00E23C26"/>
    <w:rsid w:val="00E25EDD"/>
    <w:rsid w:val="00E265E3"/>
    <w:rsid w:val="00E26EA2"/>
    <w:rsid w:val="00E30175"/>
    <w:rsid w:val="00E304E5"/>
    <w:rsid w:val="00E324C0"/>
    <w:rsid w:val="00E34067"/>
    <w:rsid w:val="00E35085"/>
    <w:rsid w:val="00E3572D"/>
    <w:rsid w:val="00E358E7"/>
    <w:rsid w:val="00E35A1B"/>
    <w:rsid w:val="00E3745B"/>
    <w:rsid w:val="00E375E0"/>
    <w:rsid w:val="00E37F98"/>
    <w:rsid w:val="00E4056F"/>
    <w:rsid w:val="00E423BE"/>
    <w:rsid w:val="00E4432F"/>
    <w:rsid w:val="00E44744"/>
    <w:rsid w:val="00E44C06"/>
    <w:rsid w:val="00E46A01"/>
    <w:rsid w:val="00E52A19"/>
    <w:rsid w:val="00E55612"/>
    <w:rsid w:val="00E560F6"/>
    <w:rsid w:val="00E565BC"/>
    <w:rsid w:val="00E566D0"/>
    <w:rsid w:val="00E57D6A"/>
    <w:rsid w:val="00E6065D"/>
    <w:rsid w:val="00E612FC"/>
    <w:rsid w:val="00E625D9"/>
    <w:rsid w:val="00E63E71"/>
    <w:rsid w:val="00E64986"/>
    <w:rsid w:val="00E65D04"/>
    <w:rsid w:val="00E66DE1"/>
    <w:rsid w:val="00E67197"/>
    <w:rsid w:val="00E67E41"/>
    <w:rsid w:val="00E71049"/>
    <w:rsid w:val="00E71D57"/>
    <w:rsid w:val="00E73404"/>
    <w:rsid w:val="00E73724"/>
    <w:rsid w:val="00E73EC8"/>
    <w:rsid w:val="00E77A0C"/>
    <w:rsid w:val="00E77E4C"/>
    <w:rsid w:val="00E80240"/>
    <w:rsid w:val="00E80E37"/>
    <w:rsid w:val="00E81D19"/>
    <w:rsid w:val="00E82DB4"/>
    <w:rsid w:val="00E83E64"/>
    <w:rsid w:val="00E83FDD"/>
    <w:rsid w:val="00E901FD"/>
    <w:rsid w:val="00E95811"/>
    <w:rsid w:val="00E95D36"/>
    <w:rsid w:val="00EA01F7"/>
    <w:rsid w:val="00EA1868"/>
    <w:rsid w:val="00EA5ADC"/>
    <w:rsid w:val="00EA7CB5"/>
    <w:rsid w:val="00EB0613"/>
    <w:rsid w:val="00EB0F2F"/>
    <w:rsid w:val="00EB1800"/>
    <w:rsid w:val="00EB234F"/>
    <w:rsid w:val="00EB4C15"/>
    <w:rsid w:val="00EB4F54"/>
    <w:rsid w:val="00EB78D5"/>
    <w:rsid w:val="00EC2A30"/>
    <w:rsid w:val="00EC36A9"/>
    <w:rsid w:val="00EC4944"/>
    <w:rsid w:val="00EC4C22"/>
    <w:rsid w:val="00EC6091"/>
    <w:rsid w:val="00ED0829"/>
    <w:rsid w:val="00ED0A16"/>
    <w:rsid w:val="00ED167A"/>
    <w:rsid w:val="00ED18CA"/>
    <w:rsid w:val="00ED2DFE"/>
    <w:rsid w:val="00ED4B55"/>
    <w:rsid w:val="00ED590F"/>
    <w:rsid w:val="00ED619B"/>
    <w:rsid w:val="00ED724A"/>
    <w:rsid w:val="00ED7D5A"/>
    <w:rsid w:val="00EE0784"/>
    <w:rsid w:val="00EE1B6F"/>
    <w:rsid w:val="00EE232F"/>
    <w:rsid w:val="00EE3DEE"/>
    <w:rsid w:val="00EE525E"/>
    <w:rsid w:val="00EE742E"/>
    <w:rsid w:val="00EE7E74"/>
    <w:rsid w:val="00EF0FF2"/>
    <w:rsid w:val="00EF2211"/>
    <w:rsid w:val="00EF441E"/>
    <w:rsid w:val="00EF6E77"/>
    <w:rsid w:val="00F0357F"/>
    <w:rsid w:val="00F05A5B"/>
    <w:rsid w:val="00F0606B"/>
    <w:rsid w:val="00F0620A"/>
    <w:rsid w:val="00F0724A"/>
    <w:rsid w:val="00F07BAD"/>
    <w:rsid w:val="00F116DB"/>
    <w:rsid w:val="00F14250"/>
    <w:rsid w:val="00F16876"/>
    <w:rsid w:val="00F16D11"/>
    <w:rsid w:val="00F20356"/>
    <w:rsid w:val="00F205E3"/>
    <w:rsid w:val="00F21485"/>
    <w:rsid w:val="00F23D98"/>
    <w:rsid w:val="00F26FEB"/>
    <w:rsid w:val="00F273ED"/>
    <w:rsid w:val="00F275B2"/>
    <w:rsid w:val="00F27BC0"/>
    <w:rsid w:val="00F302D4"/>
    <w:rsid w:val="00F3050D"/>
    <w:rsid w:val="00F314CE"/>
    <w:rsid w:val="00F33B6A"/>
    <w:rsid w:val="00F34010"/>
    <w:rsid w:val="00F36C93"/>
    <w:rsid w:val="00F37D2E"/>
    <w:rsid w:val="00F40195"/>
    <w:rsid w:val="00F425D5"/>
    <w:rsid w:val="00F45051"/>
    <w:rsid w:val="00F47132"/>
    <w:rsid w:val="00F508D0"/>
    <w:rsid w:val="00F519C4"/>
    <w:rsid w:val="00F52205"/>
    <w:rsid w:val="00F52510"/>
    <w:rsid w:val="00F52EF8"/>
    <w:rsid w:val="00F55882"/>
    <w:rsid w:val="00F56F0E"/>
    <w:rsid w:val="00F628A3"/>
    <w:rsid w:val="00F634FA"/>
    <w:rsid w:val="00F63682"/>
    <w:rsid w:val="00F63E2E"/>
    <w:rsid w:val="00F64A1C"/>
    <w:rsid w:val="00F66A32"/>
    <w:rsid w:val="00F67466"/>
    <w:rsid w:val="00F7073A"/>
    <w:rsid w:val="00F726F8"/>
    <w:rsid w:val="00F77387"/>
    <w:rsid w:val="00F77CFA"/>
    <w:rsid w:val="00F800FE"/>
    <w:rsid w:val="00F8361E"/>
    <w:rsid w:val="00F83782"/>
    <w:rsid w:val="00F85883"/>
    <w:rsid w:val="00F865AB"/>
    <w:rsid w:val="00F86D77"/>
    <w:rsid w:val="00F87C38"/>
    <w:rsid w:val="00F91091"/>
    <w:rsid w:val="00F921A9"/>
    <w:rsid w:val="00F933F0"/>
    <w:rsid w:val="00F937A3"/>
    <w:rsid w:val="00F94CD5"/>
    <w:rsid w:val="00FA0778"/>
    <w:rsid w:val="00FA3D31"/>
    <w:rsid w:val="00FA5A40"/>
    <w:rsid w:val="00FA741D"/>
    <w:rsid w:val="00FA7DA5"/>
    <w:rsid w:val="00FB14E8"/>
    <w:rsid w:val="00FB16C7"/>
    <w:rsid w:val="00FB2A97"/>
    <w:rsid w:val="00FB3772"/>
    <w:rsid w:val="00FC1371"/>
    <w:rsid w:val="00FC1E5A"/>
    <w:rsid w:val="00FC20CF"/>
    <w:rsid w:val="00FC2653"/>
    <w:rsid w:val="00FC29A0"/>
    <w:rsid w:val="00FC2D1F"/>
    <w:rsid w:val="00FC7C4F"/>
    <w:rsid w:val="00FD2267"/>
    <w:rsid w:val="00FD242C"/>
    <w:rsid w:val="00FD65FE"/>
    <w:rsid w:val="00FD703A"/>
    <w:rsid w:val="00FE05DE"/>
    <w:rsid w:val="00FE13A1"/>
    <w:rsid w:val="00FE25E5"/>
    <w:rsid w:val="00FE28D6"/>
    <w:rsid w:val="00FE3B18"/>
    <w:rsid w:val="00FE3D68"/>
    <w:rsid w:val="00FE5778"/>
    <w:rsid w:val="00FE7ACC"/>
    <w:rsid w:val="00FF2A88"/>
    <w:rsid w:val="00FF34E0"/>
    <w:rsid w:val="00FF526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DAB085"/>
  <w14:defaultImageDpi w14:val="300"/>
  <w15:docId w15:val="{681210EE-FAD7-C44C-8680-C5463BAF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4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360"/>
      <w:outlineLvl w:val="2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9650EC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rsid w:val="00521E19"/>
    <w:pPr>
      <w:spacing w:after="120" w:line="480" w:lineRule="auto"/>
      <w:ind w:left="360"/>
    </w:pPr>
  </w:style>
  <w:style w:type="table" w:styleId="TableGrid">
    <w:name w:val="Table Grid"/>
    <w:basedOn w:val="TableNormal"/>
    <w:uiPriority w:val="39"/>
    <w:rsid w:val="002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6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6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F2B"/>
  </w:style>
  <w:style w:type="paragraph" w:styleId="BodyText">
    <w:name w:val="Body Text"/>
    <w:basedOn w:val="Normal"/>
    <w:semiHidden/>
    <w:rsid w:val="003D6F2B"/>
    <w:pPr>
      <w:widowControl w:val="0"/>
      <w:suppressAutoHyphens/>
    </w:pPr>
    <w:rPr>
      <w:rFonts w:ascii="Verdana" w:eastAsia="Verdana" w:hAnsi="Verdana"/>
      <w:sz w:val="20"/>
    </w:rPr>
  </w:style>
  <w:style w:type="paragraph" w:customStyle="1" w:styleId="Calibri">
    <w:name w:val="Calibri"/>
    <w:basedOn w:val="Normal"/>
    <w:rsid w:val="00C675D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4626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14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4B41"/>
  </w:style>
  <w:style w:type="character" w:customStyle="1" w:styleId="CommentTextChar">
    <w:name w:val="Comment Text Char"/>
    <w:link w:val="CommentText"/>
    <w:uiPriority w:val="99"/>
    <w:rsid w:val="00714B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4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14B41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AA3"/>
    <w:rPr>
      <w:rFonts w:ascii="Cambria" w:eastAsia="Cambria" w:hAnsi="Cambria"/>
    </w:rPr>
  </w:style>
  <w:style w:type="character" w:customStyle="1" w:styleId="FootnoteTextChar">
    <w:name w:val="Footnote Text Char"/>
    <w:link w:val="FootnoteText"/>
    <w:uiPriority w:val="99"/>
    <w:semiHidden/>
    <w:rsid w:val="00CD2AA3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CD2A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08D0"/>
    <w:rPr>
      <w:color w:val="439EB7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650EC"/>
    <w:rPr>
      <w:rFonts w:ascii="Cambria" w:eastAsia="Times New Roman" w:hAnsi="Cambria"/>
      <w:b/>
      <w:bCs/>
      <w:i/>
      <w:iCs/>
      <w:sz w:val="26"/>
      <w:szCs w:val="26"/>
    </w:rPr>
  </w:style>
  <w:style w:type="paragraph" w:styleId="BlockText">
    <w:name w:val="Block Text"/>
    <w:basedOn w:val="Normal"/>
    <w:rsid w:val="009650EC"/>
    <w:pPr>
      <w:ind w:left="1440" w:right="1080"/>
    </w:pPr>
    <w:rPr>
      <w:sz w:val="22"/>
    </w:rPr>
  </w:style>
  <w:style w:type="character" w:styleId="Strong">
    <w:name w:val="Strong"/>
    <w:uiPriority w:val="22"/>
    <w:qFormat/>
    <w:rsid w:val="009650EC"/>
    <w:rPr>
      <w:b/>
      <w:bCs/>
    </w:rPr>
  </w:style>
  <w:style w:type="character" w:styleId="Emphasis">
    <w:name w:val="Emphasis"/>
    <w:uiPriority w:val="20"/>
    <w:qFormat/>
    <w:rsid w:val="009650EC"/>
    <w:rPr>
      <w:i/>
      <w:iCs/>
    </w:rPr>
  </w:style>
  <w:style w:type="character" w:customStyle="1" w:styleId="A0">
    <w:name w:val="A0"/>
    <w:uiPriority w:val="99"/>
    <w:rsid w:val="00450F8E"/>
    <w:rPr>
      <w:rFonts w:cs="Adobe Garamond Pr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450F8E"/>
    <w:pPr>
      <w:widowControl w:val="0"/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paragraph" w:customStyle="1" w:styleId="Default">
    <w:name w:val="Default"/>
    <w:rsid w:val="00801FA5"/>
    <w:pPr>
      <w:widowControl w:val="0"/>
      <w:autoSpaceDE w:val="0"/>
      <w:autoSpaceDN w:val="0"/>
      <w:adjustRightInd w:val="0"/>
    </w:pPr>
    <w:rPr>
      <w:rFonts w:ascii="Adobe Garamond Pro" w:eastAsia="Times New Roman" w:hAnsi="Adobe Garamond Pro" w:cs="Adobe Garamon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1FA5"/>
    <w:rPr>
      <w:color w:val="835B8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786648"/>
    <w:pPr>
      <w:ind w:left="720"/>
      <w:contextualSpacing/>
    </w:pPr>
  </w:style>
  <w:style w:type="paragraph" w:styleId="NormalWeb">
    <w:name w:val="Normal (Web)"/>
    <w:basedOn w:val="Normal"/>
    <w:uiPriority w:val="99"/>
    <w:rsid w:val="009967DC"/>
    <w:pPr>
      <w:spacing w:beforeLines="1" w:afterLines="1"/>
    </w:pPr>
    <w:rPr>
      <w:sz w:val="20"/>
    </w:rPr>
  </w:style>
  <w:style w:type="character" w:customStyle="1" w:styleId="formw">
    <w:name w:val="formw"/>
    <w:basedOn w:val="DefaultParagraphFont"/>
    <w:rsid w:val="00F8361E"/>
  </w:style>
  <w:style w:type="character" w:customStyle="1" w:styleId="apple-converted-space">
    <w:name w:val="apple-converted-space"/>
    <w:basedOn w:val="DefaultParagraphFont"/>
    <w:rsid w:val="000653C2"/>
  </w:style>
  <w:style w:type="character" w:customStyle="1" w:styleId="Heading3Char">
    <w:name w:val="Heading 3 Char"/>
    <w:basedOn w:val="DefaultParagraphFont"/>
    <w:link w:val="Heading3"/>
    <w:uiPriority w:val="9"/>
    <w:rsid w:val="008931D6"/>
    <w:rPr>
      <w:rFonts w:ascii="Times New Roman" w:eastAsia="Times New Roman" w:hAnsi="Times New Roman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1C"/>
    <w:rPr>
      <w:color w:val="605E5C"/>
      <w:shd w:val="clear" w:color="auto" w:fill="E1DFDD"/>
    </w:rPr>
  </w:style>
  <w:style w:type="character" w:customStyle="1" w:styleId="people">
    <w:name w:val="people"/>
    <w:basedOn w:val="DefaultParagraphFont"/>
    <w:rsid w:val="002C4A23"/>
  </w:style>
  <w:style w:type="character" w:customStyle="1" w:styleId="Title1">
    <w:name w:val="Title1"/>
    <w:basedOn w:val="DefaultParagraphFont"/>
    <w:rsid w:val="002C4A23"/>
  </w:style>
  <w:style w:type="paragraph" w:customStyle="1" w:styleId="gmail-msobibliography">
    <w:name w:val="gmail-msobibliography"/>
    <w:basedOn w:val="Normal"/>
    <w:rsid w:val="0041570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5493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60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506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.oregonstate.edu/files/stemfiles/ASEE%202015%20-%20Measuring%20Perception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nvention2.allacademic.com/one/aera/aera12/index.php?click_key=1&amp;cmd=Multi+Search+Search+Load+Publication&amp;publication_id=533373&amp;PHPSESSID=f964e713259b5652178161aca0d639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m.oregonstate.edu/files/stemfiles/Enhancing%20STEM%20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A3864-F33A-1842-ACD3-6E848D65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34</Pages>
  <Words>10632</Words>
  <Characters>60607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OSU Annual Review 2005/06AY</vt:lpstr>
    </vt:vector>
  </TitlesOfParts>
  <Company>Oregon State University</Company>
  <LinksUpToDate>false</LinksUpToDate>
  <CharactersWithSpaces>71097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http://theaste.org/cgi-bin/2010conference/2010proceedings.pl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Annual Review 2005/06AY</dc:title>
  <dc:creator>Trial User</dc:creator>
  <cp:lastModifiedBy>Bouwma-Gearhart, Jana</cp:lastModifiedBy>
  <cp:revision>28</cp:revision>
  <cp:lastPrinted>2014-09-22T00:10:00Z</cp:lastPrinted>
  <dcterms:created xsi:type="dcterms:W3CDTF">2020-06-16T13:56:00Z</dcterms:created>
  <dcterms:modified xsi:type="dcterms:W3CDTF">2020-06-16T17:33:00Z</dcterms:modified>
</cp:coreProperties>
</file>