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D4DC9" w:rsidRDefault="00FD4DC9" w:rsidP="00FD4DC9">
      <w:pPr>
        <w:ind w:left="270"/>
        <w:jc w:val="center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5FEB040" wp14:editId="56BC58B2">
            <wp:extent cx="1969135" cy="60622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49" cy="6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0B61" w14:textId="77777777" w:rsidR="00FD4DC9" w:rsidRPr="00EC54DF" w:rsidRDefault="00FD4DC9" w:rsidP="00FD4DC9">
      <w:pPr>
        <w:ind w:left="270"/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C54DF">
        <w:rPr>
          <w:rFonts w:ascii="Calibri" w:hAnsi="Calibri" w:cs="Calibri"/>
          <w:b/>
          <w:sz w:val="36"/>
          <w:szCs w:val="32"/>
        </w:rPr>
        <w:t>Language Arts Content Mastery</w:t>
      </w:r>
    </w:p>
    <w:p w14:paraId="79BC435E" w14:textId="46716329" w:rsidR="00EC54DF" w:rsidRPr="00EC54DF" w:rsidRDefault="00EC54DF" w:rsidP="00FD4DC9">
      <w:pPr>
        <w:ind w:left="270"/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C54DF">
        <w:rPr>
          <w:rFonts w:ascii="Calibri" w:hAnsi="Calibri" w:cs="Calibri"/>
          <w:b/>
          <w:sz w:val="36"/>
          <w:szCs w:val="32"/>
        </w:rPr>
        <w:t>Double Degree</w:t>
      </w:r>
    </w:p>
    <w:p w14:paraId="0A37501D" w14:textId="77777777" w:rsidR="00FD4DC9" w:rsidRPr="00EC54DF" w:rsidRDefault="00FD4DC9" w:rsidP="00EC54DF">
      <w:pPr>
        <w:ind w:left="270"/>
        <w:rPr>
          <w:rFonts w:ascii="Calibri" w:hAnsi="Calibri" w:cs="Calibri"/>
          <w:sz w:val="22"/>
          <w:szCs w:val="22"/>
        </w:rPr>
      </w:pPr>
    </w:p>
    <w:p w14:paraId="7FFA1663" w14:textId="5417131A" w:rsidR="00EC54DF" w:rsidRPr="00EC54DF" w:rsidRDefault="00EC54DF" w:rsidP="00EC54DF">
      <w:pPr>
        <w:jc w:val="both"/>
        <w:rPr>
          <w:rFonts w:ascii="Calibri" w:hAnsi="Calibri" w:cs="Calibri"/>
          <w:sz w:val="22"/>
          <w:szCs w:val="22"/>
        </w:rPr>
      </w:pPr>
      <w:r w:rsidRPr="00EC54DF">
        <w:rPr>
          <w:rFonts w:ascii="Calibri" w:hAnsi="Calibri" w:cs="Calibri"/>
          <w:sz w:val="22"/>
          <w:szCs w:val="22"/>
        </w:rPr>
        <w:t xml:space="preserve">The purpose of this form is to demonstrate competence </w:t>
      </w:r>
      <w:r w:rsidRPr="00E52069">
        <w:rPr>
          <w:rFonts w:ascii="Calibri" w:hAnsi="Calibri" w:cs="Calibri"/>
          <w:sz w:val="22"/>
          <w:szCs w:val="22"/>
        </w:rPr>
        <w:t xml:space="preserve">in the above field. Complete this form digitally and submit with your application. Students are required to complete at least </w:t>
      </w:r>
      <w:r w:rsidR="00DB03C7" w:rsidRPr="00E52069">
        <w:rPr>
          <w:rFonts w:ascii="Calibri" w:hAnsi="Calibri" w:cs="Calibri"/>
          <w:sz w:val="22"/>
          <w:szCs w:val="22"/>
        </w:rPr>
        <w:t>59</w:t>
      </w:r>
      <w:r w:rsidRPr="00E52069">
        <w:rPr>
          <w:rFonts w:ascii="Calibri" w:hAnsi="Calibri" w:cs="Calibri"/>
          <w:sz w:val="22"/>
          <w:szCs w:val="22"/>
        </w:rPr>
        <w:t xml:space="preserve"> credits</w:t>
      </w:r>
      <w:r w:rsidRPr="00EC54DF">
        <w:rPr>
          <w:rFonts w:ascii="Calibri" w:hAnsi="Calibri" w:cs="Calibri"/>
          <w:sz w:val="22"/>
          <w:szCs w:val="22"/>
        </w:rPr>
        <w:t xml:space="preserve"> of content mastery courses.</w:t>
      </w:r>
    </w:p>
    <w:p w14:paraId="3839D538" w14:textId="77777777" w:rsidR="00EC54DF" w:rsidRPr="00EC54DF" w:rsidRDefault="00EC54DF" w:rsidP="00EC54DF">
      <w:pPr>
        <w:jc w:val="both"/>
        <w:rPr>
          <w:rFonts w:ascii="Calibri" w:hAnsi="Calibri" w:cs="Calibri"/>
          <w:sz w:val="22"/>
          <w:szCs w:val="22"/>
        </w:rPr>
      </w:pPr>
    </w:p>
    <w:p w14:paraId="1DB5858F" w14:textId="77777777" w:rsidR="00EC54DF" w:rsidRPr="00EC54DF" w:rsidRDefault="00EC54DF" w:rsidP="00EC54DF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C54DF">
        <w:rPr>
          <w:rFonts w:ascii="Calibri" w:hAnsi="Calibri" w:cs="Calibri"/>
          <w:b/>
          <w:sz w:val="22"/>
          <w:szCs w:val="22"/>
        </w:rPr>
        <w:t>Name: _________________________________________________________ Date: ______________________</w:t>
      </w:r>
    </w:p>
    <w:p w14:paraId="57D18BF9" w14:textId="77777777" w:rsidR="00EC54DF" w:rsidRPr="00EC54DF" w:rsidRDefault="00EC54DF" w:rsidP="00EC54DF">
      <w:pPr>
        <w:shd w:val="clear" w:color="C0C0C0" w:fill="auto"/>
        <w:jc w:val="both"/>
        <w:rPr>
          <w:rFonts w:ascii="Calibri" w:hAnsi="Calibri" w:cs="Calibri"/>
          <w:b/>
          <w:sz w:val="22"/>
          <w:szCs w:val="22"/>
        </w:rPr>
      </w:pPr>
    </w:p>
    <w:p w14:paraId="1CF3C52C" w14:textId="77777777" w:rsidR="00EC54DF" w:rsidRPr="00EC54DF" w:rsidRDefault="00EC54DF" w:rsidP="00EC54DF">
      <w:pPr>
        <w:jc w:val="both"/>
        <w:rPr>
          <w:rFonts w:ascii="Calibri" w:hAnsi="Calibri" w:cs="Calibri"/>
          <w:b/>
          <w:sz w:val="22"/>
          <w:szCs w:val="22"/>
        </w:rPr>
      </w:pPr>
      <w:r w:rsidRPr="00EC54DF">
        <w:rPr>
          <w:rFonts w:ascii="Calibri" w:hAnsi="Calibri" w:cs="Calibri"/>
          <w:sz w:val="22"/>
          <w:szCs w:val="22"/>
        </w:rPr>
        <w:t xml:space="preserve">A 3.0 cumulative GPA is preferred on all coursework used to fulfill the content mastery requirements. All content mastery courses must be taken on an A-F basis; </w:t>
      </w:r>
      <w:r w:rsidRPr="00EC54DF">
        <w:rPr>
          <w:rFonts w:ascii="Calibri" w:hAnsi="Calibri" w:cs="Calibri"/>
          <w:b/>
          <w:sz w:val="22"/>
          <w:szCs w:val="22"/>
        </w:rPr>
        <w:t xml:space="preserve">no P/N or S/U grades accepted for content mastery courses. </w:t>
      </w:r>
    </w:p>
    <w:p w14:paraId="4EDFEA2C" w14:textId="77777777" w:rsidR="00EC54DF" w:rsidRPr="00EC54DF" w:rsidRDefault="00EC54DF" w:rsidP="00EC54DF">
      <w:pPr>
        <w:jc w:val="both"/>
        <w:rPr>
          <w:rFonts w:ascii="Calibri" w:hAnsi="Calibri" w:cs="Calibri"/>
          <w:sz w:val="22"/>
          <w:szCs w:val="22"/>
        </w:rPr>
      </w:pPr>
      <w:r w:rsidRPr="00EC54DF">
        <w:rPr>
          <w:rFonts w:ascii="Calibri" w:hAnsi="Calibri" w:cs="Calibri"/>
          <w:b/>
          <w:sz w:val="22"/>
          <w:szCs w:val="22"/>
          <w:u w:val="single"/>
        </w:rPr>
        <w:t xml:space="preserve">No grades below C-. </w:t>
      </w:r>
    </w:p>
    <w:p w14:paraId="5A39BBE3" w14:textId="77777777" w:rsidR="00FD4DC9" w:rsidRPr="00EC54DF" w:rsidRDefault="00FD4DC9" w:rsidP="00FD4DC9">
      <w:pPr>
        <w:rPr>
          <w:b/>
          <w:sz w:val="22"/>
          <w:szCs w:val="22"/>
          <w:u w:val="single"/>
        </w:rPr>
      </w:pPr>
    </w:p>
    <w:tbl>
      <w:tblPr>
        <w:tblStyle w:val="TableGrid"/>
        <w:tblW w:w="10408" w:type="dxa"/>
        <w:tblInd w:w="27" w:type="dxa"/>
        <w:tblLook w:val="04A0" w:firstRow="1" w:lastRow="0" w:firstColumn="1" w:lastColumn="0" w:noHBand="0" w:noVBand="1"/>
      </w:tblPr>
      <w:tblGrid>
        <w:gridCol w:w="3231"/>
        <w:gridCol w:w="2700"/>
        <w:gridCol w:w="1610"/>
        <w:gridCol w:w="858"/>
        <w:gridCol w:w="1200"/>
        <w:gridCol w:w="809"/>
      </w:tblGrid>
      <w:tr w:rsidR="00EC54DF" w:rsidRPr="00740BBD" w14:paraId="5EE1EE51" w14:textId="77777777" w:rsidTr="00E61604"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2D845629" w14:textId="549EC103" w:rsidR="00EC54DF" w:rsidRPr="00391467" w:rsidRDefault="00EC54DF" w:rsidP="00EC54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578905C" w14:textId="1018B6FA" w:rsidR="00EC54DF" w:rsidRPr="00391467" w:rsidRDefault="00EC54DF" w:rsidP="00EC54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6E5840A" w14:textId="1A245F5A" w:rsidR="00EC54DF" w:rsidRPr="00391467" w:rsidRDefault="00EC54DF" w:rsidP="00EC54DF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BD0E5C9" w14:textId="501D54E5" w:rsidR="00EC54DF" w:rsidRPr="00391467" w:rsidRDefault="00EC54DF" w:rsidP="00EC54DF">
            <w:pPr>
              <w:jc w:val="center"/>
              <w:rPr>
                <w:b/>
                <w:sz w:val="22"/>
                <w:szCs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D73DB5" w:rsidRPr="00391467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CEB4B25" w14:textId="1B6A905D" w:rsidR="00EC54DF" w:rsidRPr="00391467" w:rsidRDefault="00EC54DF" w:rsidP="00EC54DF">
            <w:pPr>
              <w:jc w:val="center"/>
              <w:rPr>
                <w:b/>
                <w:sz w:val="22"/>
                <w:szCs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1B160" w14:textId="0F71CF28" w:rsidR="00EC54DF" w:rsidRPr="00391467" w:rsidRDefault="00EC54DF" w:rsidP="00EC54DF">
            <w:pPr>
              <w:jc w:val="center"/>
              <w:rPr>
                <w:b/>
                <w:sz w:val="22"/>
                <w:szCs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EC54DF" w14:paraId="7C887472" w14:textId="77777777" w:rsidTr="00E61604">
        <w:tc>
          <w:tcPr>
            <w:tcW w:w="3231" w:type="dxa"/>
          </w:tcPr>
          <w:p w14:paraId="144D4C88" w14:textId="69E5E0EA" w:rsidR="00EC54DF" w:rsidRPr="006A202F" w:rsidRDefault="00FD4DC9" w:rsidP="00ED6194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Standard 1:</w:t>
            </w:r>
            <w:r w:rsidR="00EC54DF" w:rsidRPr="006A202F">
              <w:rPr>
                <w:rFonts w:cs="Calibri"/>
                <w:sz w:val="22"/>
                <w:szCs w:val="20"/>
              </w:rPr>
              <w:t xml:space="preserve"> </w:t>
            </w:r>
            <w:r w:rsidRPr="006A202F">
              <w:rPr>
                <w:rFonts w:cs="Calibri"/>
                <w:sz w:val="22"/>
                <w:szCs w:val="20"/>
              </w:rPr>
              <w:t>Knowledge and Understanding of the English Language</w:t>
            </w:r>
            <w:r w:rsidR="00EC54DF" w:rsidRPr="006A202F">
              <w:rPr>
                <w:rFonts w:cs="Calibri"/>
                <w:sz w:val="22"/>
                <w:szCs w:val="20"/>
              </w:rPr>
              <w:t xml:space="preserve"> </w:t>
            </w:r>
          </w:p>
          <w:p w14:paraId="2CAB4582" w14:textId="178ED7E2" w:rsidR="00FD4DC9" w:rsidRPr="006A202F" w:rsidRDefault="00FD4DC9" w:rsidP="00391467">
            <w:pPr>
              <w:ind w:left="243"/>
              <w:rPr>
                <w:rFonts w:cs="Calibri"/>
                <w:i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  <w:u w:val="single"/>
              </w:rPr>
              <w:t>Speaking and Listening</w:t>
            </w:r>
            <w:r w:rsidR="00EC54DF" w:rsidRPr="006A202F">
              <w:rPr>
                <w:rFonts w:cs="Calibri"/>
                <w:sz w:val="22"/>
                <w:szCs w:val="20"/>
              </w:rPr>
              <w:t xml:space="preserve">: </w:t>
            </w:r>
            <w:r w:rsidR="00372FFE">
              <w:rPr>
                <w:rFonts w:cs="Calibri"/>
                <w:sz w:val="22"/>
                <w:szCs w:val="20"/>
              </w:rPr>
              <w:t xml:space="preserve"> </w:t>
            </w:r>
            <w:r w:rsidRPr="006A202F">
              <w:rPr>
                <w:rFonts w:cs="Calibri"/>
                <w:i/>
                <w:sz w:val="22"/>
                <w:szCs w:val="20"/>
              </w:rPr>
              <w:t>Presentation of knowledge</w:t>
            </w:r>
            <w:r w:rsidR="00372FFE">
              <w:rPr>
                <w:rFonts w:cs="Calibri"/>
                <w:i/>
                <w:sz w:val="22"/>
                <w:szCs w:val="20"/>
              </w:rPr>
              <w:t xml:space="preserve"> &amp;</w:t>
            </w:r>
            <w:r w:rsidRPr="006A202F">
              <w:rPr>
                <w:rFonts w:cs="Calibri"/>
                <w:i/>
                <w:sz w:val="22"/>
                <w:szCs w:val="20"/>
              </w:rPr>
              <w:t xml:space="preserve"> ideas</w:t>
            </w:r>
          </w:p>
          <w:p w14:paraId="541E8016" w14:textId="77777777" w:rsidR="00EC54DF" w:rsidRPr="006A202F" w:rsidRDefault="00EC54DF" w:rsidP="00ED6194">
            <w:pPr>
              <w:rPr>
                <w:rFonts w:cs="Calibri"/>
                <w:sz w:val="22"/>
                <w:szCs w:val="20"/>
              </w:rPr>
            </w:pPr>
          </w:p>
          <w:p w14:paraId="44EAFD9C" w14:textId="4BC43DC2" w:rsidR="00FD4DC9" w:rsidRPr="006A202F" w:rsidRDefault="00EC54DF" w:rsidP="00ED6194">
            <w:pPr>
              <w:rPr>
                <w:rFonts w:cs="Calibri"/>
                <w:b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3 c</w:t>
            </w:r>
            <w:r w:rsidR="00FD4DC9" w:rsidRPr="006A202F">
              <w:rPr>
                <w:rFonts w:cs="Calibri"/>
                <w:b/>
                <w:sz w:val="22"/>
                <w:szCs w:val="20"/>
              </w:rPr>
              <w:t>redits</w:t>
            </w:r>
          </w:p>
        </w:tc>
        <w:tc>
          <w:tcPr>
            <w:tcW w:w="2700" w:type="dxa"/>
          </w:tcPr>
          <w:p w14:paraId="30A2BD86" w14:textId="77777777" w:rsidR="00FD4DC9" w:rsidRPr="006A202F" w:rsidRDefault="00FD4DC9" w:rsidP="00ED6194">
            <w:pPr>
              <w:rPr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</w:rPr>
              <w:t>WR 330*</w:t>
            </w:r>
          </w:p>
        </w:tc>
        <w:tc>
          <w:tcPr>
            <w:tcW w:w="1610" w:type="dxa"/>
          </w:tcPr>
          <w:p w14:paraId="4B94D5A5" w14:textId="4AD7ECBC" w:rsidR="00FD4DC9" w:rsidRPr="006A202F" w:rsidRDefault="00FD4DC9" w:rsidP="00ED619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8" w:type="dxa"/>
          </w:tcPr>
          <w:p w14:paraId="3DEEC669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3656B9AB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45FB0818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</w:tr>
      <w:tr w:rsidR="00EC54DF" w14:paraId="2EF0ED2D" w14:textId="77777777" w:rsidTr="00E61604">
        <w:tc>
          <w:tcPr>
            <w:tcW w:w="3231" w:type="dxa"/>
          </w:tcPr>
          <w:p w14:paraId="3FC4D36B" w14:textId="170B3787" w:rsidR="00FD4DC9" w:rsidRPr="006A202F" w:rsidRDefault="00FD4DC9" w:rsidP="00ED6194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Standard 2:</w:t>
            </w:r>
            <w:r w:rsidR="00EC54DF" w:rsidRPr="006A202F">
              <w:rPr>
                <w:rFonts w:cs="Calibri"/>
                <w:sz w:val="22"/>
                <w:szCs w:val="20"/>
              </w:rPr>
              <w:t xml:space="preserve"> </w:t>
            </w:r>
            <w:r w:rsidRPr="006A202F">
              <w:rPr>
                <w:rFonts w:cs="Calibri"/>
                <w:sz w:val="22"/>
                <w:szCs w:val="20"/>
              </w:rPr>
              <w:t>Knowledge of the Practices of Oral, Visual, and Written Literacy</w:t>
            </w:r>
          </w:p>
          <w:p w14:paraId="5F0947FC" w14:textId="54B1A3D9" w:rsidR="00FD4DC9" w:rsidRPr="006A202F" w:rsidRDefault="00FD4DC9" w:rsidP="0000024F">
            <w:pPr>
              <w:ind w:left="220"/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  <w:u w:val="single"/>
              </w:rPr>
              <w:t>Speaking and Listening</w:t>
            </w:r>
            <w:r w:rsidRPr="006A202F">
              <w:rPr>
                <w:rFonts w:cs="Calibri"/>
                <w:sz w:val="22"/>
                <w:szCs w:val="20"/>
              </w:rPr>
              <w:t xml:space="preserve">: </w:t>
            </w:r>
            <w:r w:rsidR="00EC54DF" w:rsidRPr="006A202F">
              <w:rPr>
                <w:rFonts w:cs="Calibri"/>
                <w:sz w:val="22"/>
                <w:szCs w:val="20"/>
              </w:rPr>
              <w:t>P</w:t>
            </w:r>
            <w:r w:rsidRPr="006A202F">
              <w:rPr>
                <w:rFonts w:cs="Calibri"/>
                <w:sz w:val="22"/>
                <w:szCs w:val="20"/>
              </w:rPr>
              <w:t xml:space="preserve">resentation of knowledge </w:t>
            </w:r>
            <w:r w:rsidR="00372FFE">
              <w:rPr>
                <w:rFonts w:cs="Calibri"/>
                <w:sz w:val="22"/>
                <w:szCs w:val="20"/>
              </w:rPr>
              <w:t xml:space="preserve">&amp; </w:t>
            </w:r>
            <w:r w:rsidRPr="006A202F">
              <w:rPr>
                <w:rFonts w:cs="Calibri"/>
                <w:sz w:val="22"/>
                <w:szCs w:val="20"/>
              </w:rPr>
              <w:t>ideas</w:t>
            </w:r>
          </w:p>
          <w:p w14:paraId="6AB50EE5" w14:textId="77777777" w:rsidR="00EC54DF" w:rsidRPr="006A202F" w:rsidRDefault="00EC54DF" w:rsidP="00ED6194">
            <w:pPr>
              <w:rPr>
                <w:rFonts w:cs="Calibri"/>
                <w:sz w:val="22"/>
                <w:szCs w:val="20"/>
              </w:rPr>
            </w:pPr>
          </w:p>
          <w:p w14:paraId="17FF0648" w14:textId="421EFBBD" w:rsidR="00FD4DC9" w:rsidRPr="006A202F" w:rsidRDefault="00FD4DC9" w:rsidP="0000024F">
            <w:pPr>
              <w:rPr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9</w:t>
            </w:r>
            <w:r w:rsidR="0000024F" w:rsidRPr="006A202F">
              <w:rPr>
                <w:rFonts w:cs="Calibri"/>
                <w:b/>
                <w:sz w:val="22"/>
                <w:szCs w:val="20"/>
              </w:rPr>
              <w:t>+ c</w:t>
            </w:r>
            <w:r w:rsidRPr="006A202F">
              <w:rPr>
                <w:rFonts w:cs="Calibri"/>
                <w:b/>
                <w:sz w:val="22"/>
                <w:szCs w:val="20"/>
              </w:rPr>
              <w:t>redits</w:t>
            </w:r>
          </w:p>
        </w:tc>
        <w:tc>
          <w:tcPr>
            <w:tcW w:w="2700" w:type="dxa"/>
          </w:tcPr>
          <w:p w14:paraId="3F096778" w14:textId="79135F8E" w:rsidR="00EC54DF" w:rsidRPr="006A202F" w:rsidRDefault="00EC54DF" w:rsidP="00ED6194">
            <w:pPr>
              <w:rPr>
                <w:rFonts w:cs="Calibri"/>
                <w:b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 xml:space="preserve">Choose </w:t>
            </w:r>
            <w:r w:rsidR="00BF2DD7">
              <w:rPr>
                <w:rFonts w:cs="Calibri"/>
                <w:b/>
                <w:sz w:val="22"/>
                <w:szCs w:val="20"/>
              </w:rPr>
              <w:t xml:space="preserve">ONE course from </w:t>
            </w:r>
            <w:r w:rsidR="00E61604">
              <w:rPr>
                <w:rFonts w:cs="Calibri"/>
                <w:b/>
                <w:sz w:val="22"/>
                <w:szCs w:val="20"/>
              </w:rPr>
              <w:t>EACH</w:t>
            </w:r>
            <w:r w:rsidR="00BF2DD7">
              <w:rPr>
                <w:rFonts w:cs="Calibri"/>
                <w:b/>
                <w:sz w:val="22"/>
                <w:szCs w:val="20"/>
              </w:rPr>
              <w:t xml:space="preserve"> area: </w:t>
            </w:r>
          </w:p>
          <w:p w14:paraId="6E90DC7B" w14:textId="7D4639EE" w:rsidR="00FD4DC9" w:rsidRDefault="006A202F" w:rsidP="00BF2DD7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  <w:rPr>
                <w:rFonts w:cs="Calibri"/>
                <w:sz w:val="22"/>
                <w:szCs w:val="20"/>
              </w:rPr>
            </w:pPr>
            <w:r w:rsidRPr="00BF2DD7">
              <w:rPr>
                <w:rFonts w:cs="Calibri"/>
                <w:sz w:val="22"/>
                <w:szCs w:val="20"/>
              </w:rPr>
              <w:t xml:space="preserve">Any </w:t>
            </w:r>
            <w:r w:rsidR="00EC54DF" w:rsidRPr="00BF2DD7">
              <w:rPr>
                <w:rFonts w:cs="Calibri"/>
                <w:sz w:val="22"/>
                <w:szCs w:val="20"/>
              </w:rPr>
              <w:t xml:space="preserve">COMM </w:t>
            </w:r>
            <w:r w:rsidR="00FD4DC9" w:rsidRPr="00BF2DD7">
              <w:rPr>
                <w:rFonts w:cs="Calibri"/>
                <w:sz w:val="22"/>
                <w:szCs w:val="20"/>
              </w:rPr>
              <w:t>course</w:t>
            </w:r>
          </w:p>
          <w:p w14:paraId="7F304EC6" w14:textId="1997590E" w:rsidR="00BF2DD7" w:rsidRDefault="00BF2DD7" w:rsidP="00BF2DD7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Any 200-level WR course</w:t>
            </w:r>
          </w:p>
          <w:p w14:paraId="45FF4BDA" w14:textId="577CDE61" w:rsidR="00EC54DF" w:rsidRPr="006A202F" w:rsidRDefault="00BF2DD7" w:rsidP="00BF2DD7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 xml:space="preserve">FILM </w:t>
            </w:r>
            <w:r w:rsidR="00FD4DC9" w:rsidRPr="006A202F">
              <w:rPr>
                <w:rFonts w:cs="Calibri"/>
                <w:sz w:val="22"/>
                <w:szCs w:val="20"/>
              </w:rPr>
              <w:t xml:space="preserve">110*, 125*, </w:t>
            </w:r>
            <w:r w:rsidR="00E23FD3">
              <w:rPr>
                <w:rFonts w:cs="Calibri"/>
                <w:sz w:val="22"/>
                <w:szCs w:val="20"/>
              </w:rPr>
              <w:t>220</w:t>
            </w:r>
            <w:r w:rsidR="00AF3B67">
              <w:rPr>
                <w:rFonts w:cs="Calibri"/>
                <w:sz w:val="22"/>
                <w:szCs w:val="20"/>
              </w:rPr>
              <w:t>*</w:t>
            </w:r>
            <w:r w:rsidR="00E23FD3">
              <w:rPr>
                <w:rFonts w:cs="Calibri"/>
                <w:sz w:val="22"/>
                <w:szCs w:val="20"/>
              </w:rPr>
              <w:t xml:space="preserve">, </w:t>
            </w:r>
            <w:r w:rsidR="00FD4DC9" w:rsidRPr="006A202F">
              <w:rPr>
                <w:rFonts w:cs="Calibri"/>
                <w:sz w:val="22"/>
                <w:szCs w:val="20"/>
              </w:rPr>
              <w:t xml:space="preserve">245*, 265*, </w:t>
            </w:r>
            <w:r w:rsidR="00E23FD3">
              <w:rPr>
                <w:rFonts w:cs="Calibri"/>
                <w:sz w:val="22"/>
                <w:szCs w:val="20"/>
              </w:rPr>
              <w:t>310</w:t>
            </w:r>
            <w:r w:rsidR="00AF3B67">
              <w:rPr>
                <w:rFonts w:cs="Calibri"/>
                <w:sz w:val="22"/>
                <w:szCs w:val="20"/>
              </w:rPr>
              <w:t>*</w:t>
            </w:r>
            <w:r w:rsidR="00E23FD3">
              <w:rPr>
                <w:rFonts w:cs="Calibri"/>
                <w:sz w:val="22"/>
                <w:szCs w:val="20"/>
              </w:rPr>
              <w:t xml:space="preserve">, 445, </w:t>
            </w:r>
            <w:r w:rsidR="00FD4DC9" w:rsidRPr="00380B1E">
              <w:rPr>
                <w:rFonts w:cs="Calibri"/>
                <w:sz w:val="22"/>
                <w:szCs w:val="20"/>
              </w:rPr>
              <w:t>452^</w:t>
            </w:r>
          </w:p>
        </w:tc>
        <w:tc>
          <w:tcPr>
            <w:tcW w:w="1610" w:type="dxa"/>
          </w:tcPr>
          <w:p w14:paraId="049F31CB" w14:textId="7C649A90" w:rsidR="00FD4DC9" w:rsidRPr="006A202F" w:rsidRDefault="00FD4DC9" w:rsidP="00E23FD3">
            <w:pPr>
              <w:rPr>
                <w:sz w:val="22"/>
              </w:rPr>
            </w:pPr>
          </w:p>
        </w:tc>
        <w:tc>
          <w:tcPr>
            <w:tcW w:w="858" w:type="dxa"/>
          </w:tcPr>
          <w:p w14:paraId="53128261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62486C05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4101652C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</w:tr>
      <w:tr w:rsidR="00EC54DF" w14:paraId="1887AE6A" w14:textId="77777777" w:rsidTr="00E61604">
        <w:tc>
          <w:tcPr>
            <w:tcW w:w="3231" w:type="dxa"/>
          </w:tcPr>
          <w:p w14:paraId="02308070" w14:textId="08E5555C" w:rsidR="00FD4DC9" w:rsidRPr="006A202F" w:rsidRDefault="00FD4DC9" w:rsidP="00ED6194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Standard 3:</w:t>
            </w:r>
            <w:r w:rsidRPr="006A202F">
              <w:rPr>
                <w:rFonts w:cs="Calibri"/>
                <w:sz w:val="22"/>
                <w:szCs w:val="20"/>
              </w:rPr>
              <w:t xml:space="preserve">  Knowledge and Understanding of Reading Processes </w:t>
            </w:r>
          </w:p>
          <w:p w14:paraId="14764A13" w14:textId="4E241DE0" w:rsidR="00FD4DC9" w:rsidRPr="006A202F" w:rsidRDefault="00FD4DC9" w:rsidP="0000024F">
            <w:pPr>
              <w:ind w:left="220"/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  <w:u w:val="single"/>
              </w:rPr>
              <w:t>Reading:</w:t>
            </w:r>
            <w:r w:rsidRPr="006A202F">
              <w:rPr>
                <w:rFonts w:cs="Calibri"/>
                <w:sz w:val="22"/>
                <w:szCs w:val="20"/>
              </w:rPr>
              <w:t xml:space="preserve"> Key ideas </w:t>
            </w:r>
            <w:r w:rsidR="00372FFE">
              <w:rPr>
                <w:rFonts w:cs="Calibri"/>
                <w:sz w:val="22"/>
                <w:szCs w:val="20"/>
              </w:rPr>
              <w:t>&amp;</w:t>
            </w:r>
            <w:r w:rsidRPr="006A202F">
              <w:rPr>
                <w:rFonts w:cs="Calibri"/>
                <w:sz w:val="22"/>
                <w:szCs w:val="20"/>
              </w:rPr>
              <w:t xml:space="preserve"> details</w:t>
            </w:r>
          </w:p>
          <w:p w14:paraId="36E7B701" w14:textId="77777777" w:rsidR="00EC54DF" w:rsidRPr="006A202F" w:rsidRDefault="00EC54DF" w:rsidP="00ED6194">
            <w:pPr>
              <w:rPr>
                <w:rFonts w:cs="Calibri"/>
                <w:sz w:val="22"/>
                <w:szCs w:val="20"/>
              </w:rPr>
            </w:pPr>
          </w:p>
          <w:p w14:paraId="4B99056E" w14:textId="06EA932A" w:rsidR="00FD4DC9" w:rsidRPr="006A202F" w:rsidRDefault="00FD4DC9" w:rsidP="00ED6194">
            <w:pPr>
              <w:rPr>
                <w:rFonts w:cs="Calibri"/>
                <w:b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8</w:t>
            </w:r>
            <w:r w:rsidR="00EC54DF" w:rsidRPr="006A202F">
              <w:rPr>
                <w:rFonts w:cs="Calibri"/>
                <w:b/>
                <w:sz w:val="22"/>
                <w:szCs w:val="20"/>
              </w:rPr>
              <w:t xml:space="preserve"> c</w:t>
            </w:r>
            <w:r w:rsidRPr="006A202F">
              <w:rPr>
                <w:rFonts w:cs="Calibri"/>
                <w:b/>
                <w:sz w:val="22"/>
                <w:szCs w:val="20"/>
              </w:rPr>
              <w:t>redits</w:t>
            </w:r>
          </w:p>
        </w:tc>
        <w:tc>
          <w:tcPr>
            <w:tcW w:w="2700" w:type="dxa"/>
          </w:tcPr>
          <w:p w14:paraId="1299C43A" w14:textId="25A8472C" w:rsidR="00FD4DC9" w:rsidRPr="006A202F" w:rsidRDefault="00FD4DC9" w:rsidP="00ED6194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</w:rPr>
              <w:t>ENG</w:t>
            </w:r>
            <w:r w:rsidRPr="006A202F">
              <w:rPr>
                <w:rFonts w:cs="Calibri"/>
                <w:b/>
                <w:sz w:val="22"/>
                <w:szCs w:val="20"/>
              </w:rPr>
              <w:t xml:space="preserve"> </w:t>
            </w:r>
            <w:r w:rsidRPr="006A202F">
              <w:rPr>
                <w:rFonts w:cs="Calibri"/>
                <w:sz w:val="22"/>
                <w:szCs w:val="20"/>
              </w:rPr>
              <w:t xml:space="preserve">345 </w:t>
            </w:r>
            <w:r w:rsidR="00EC54DF" w:rsidRPr="006A202F">
              <w:rPr>
                <w:rFonts w:cs="Calibri"/>
                <w:b/>
                <w:sz w:val="22"/>
                <w:szCs w:val="20"/>
              </w:rPr>
              <w:t>AND</w:t>
            </w:r>
            <w:r w:rsidR="00EC54DF" w:rsidRPr="006A202F">
              <w:rPr>
                <w:rFonts w:cs="Calibri"/>
                <w:sz w:val="22"/>
                <w:szCs w:val="20"/>
              </w:rPr>
              <w:t xml:space="preserve"> ENG</w:t>
            </w:r>
            <w:r w:rsidRPr="006A202F">
              <w:rPr>
                <w:rFonts w:cs="Calibri"/>
                <w:sz w:val="22"/>
                <w:szCs w:val="20"/>
              </w:rPr>
              <w:t xml:space="preserve"> 488</w:t>
            </w:r>
          </w:p>
        </w:tc>
        <w:tc>
          <w:tcPr>
            <w:tcW w:w="1610" w:type="dxa"/>
          </w:tcPr>
          <w:p w14:paraId="4DDBEF00" w14:textId="77777777" w:rsidR="00FD4DC9" w:rsidRPr="006A202F" w:rsidRDefault="00FD4DC9" w:rsidP="00ED6194">
            <w:pPr>
              <w:rPr>
                <w:sz w:val="22"/>
              </w:rPr>
            </w:pPr>
          </w:p>
        </w:tc>
        <w:tc>
          <w:tcPr>
            <w:tcW w:w="858" w:type="dxa"/>
          </w:tcPr>
          <w:p w14:paraId="3461D779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3CF2D8B6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0FB78278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</w:tr>
      <w:tr w:rsidR="00EC54DF" w14:paraId="7FD2725C" w14:textId="77777777" w:rsidTr="00E61604">
        <w:tc>
          <w:tcPr>
            <w:tcW w:w="3231" w:type="dxa"/>
          </w:tcPr>
          <w:p w14:paraId="4B5763CD" w14:textId="77777777" w:rsidR="00FD4DC9" w:rsidRPr="006A202F" w:rsidRDefault="00FD4DC9" w:rsidP="00ED6194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Standard 4:</w:t>
            </w:r>
            <w:r w:rsidRPr="006A202F">
              <w:rPr>
                <w:rFonts w:cs="Calibri"/>
                <w:sz w:val="22"/>
                <w:szCs w:val="20"/>
              </w:rPr>
              <w:t xml:space="preserve">  Knowledge and Understanding of Different Composing Processes </w:t>
            </w:r>
          </w:p>
          <w:p w14:paraId="1EB464CA" w14:textId="0EC3327F" w:rsidR="00FD4DC9" w:rsidRPr="006A202F" w:rsidRDefault="00FD4DC9" w:rsidP="0000024F">
            <w:pPr>
              <w:ind w:left="220"/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  <w:u w:val="single"/>
              </w:rPr>
              <w:t>Reading</w:t>
            </w:r>
            <w:r w:rsidRPr="006A202F">
              <w:rPr>
                <w:rFonts w:cs="Calibri"/>
                <w:sz w:val="22"/>
                <w:szCs w:val="20"/>
              </w:rPr>
              <w:t>: Craft</w:t>
            </w:r>
            <w:r w:rsidR="00372FFE">
              <w:rPr>
                <w:rFonts w:cs="Calibri"/>
                <w:sz w:val="22"/>
                <w:szCs w:val="20"/>
              </w:rPr>
              <w:t xml:space="preserve"> &amp;</w:t>
            </w:r>
            <w:r w:rsidRPr="006A202F">
              <w:rPr>
                <w:rFonts w:cs="Calibri"/>
                <w:sz w:val="22"/>
                <w:szCs w:val="20"/>
              </w:rPr>
              <w:t xml:space="preserve"> structure</w:t>
            </w:r>
          </w:p>
          <w:p w14:paraId="196AE964" w14:textId="1EDF2957" w:rsidR="00EC54DF" w:rsidRPr="006A202F" w:rsidRDefault="00FD4DC9" w:rsidP="0000024F">
            <w:pPr>
              <w:ind w:left="220"/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sz w:val="22"/>
                <w:szCs w:val="20"/>
                <w:u w:val="single"/>
              </w:rPr>
              <w:t>Writing</w:t>
            </w:r>
            <w:r w:rsidR="0000024F" w:rsidRPr="006A202F">
              <w:rPr>
                <w:rFonts w:cs="Calibri"/>
                <w:sz w:val="22"/>
                <w:szCs w:val="20"/>
              </w:rPr>
              <w:t>: Text t</w:t>
            </w:r>
            <w:r w:rsidRPr="006A202F">
              <w:rPr>
                <w:rFonts w:cs="Calibri"/>
                <w:sz w:val="22"/>
                <w:szCs w:val="20"/>
              </w:rPr>
              <w:t xml:space="preserve">ypes </w:t>
            </w:r>
            <w:r w:rsidR="00372FFE">
              <w:rPr>
                <w:rFonts w:cs="Calibri"/>
                <w:sz w:val="22"/>
                <w:szCs w:val="20"/>
              </w:rPr>
              <w:t>&amp;</w:t>
            </w:r>
            <w:r w:rsidRPr="006A202F">
              <w:rPr>
                <w:rFonts w:cs="Calibri"/>
                <w:sz w:val="22"/>
                <w:szCs w:val="20"/>
              </w:rPr>
              <w:t xml:space="preserve"> purposes</w:t>
            </w:r>
          </w:p>
          <w:p w14:paraId="493B9F3E" w14:textId="77777777" w:rsidR="00EC54DF" w:rsidRPr="006A202F" w:rsidRDefault="00EC54DF" w:rsidP="00ED6194">
            <w:pPr>
              <w:rPr>
                <w:rFonts w:cs="Calibri"/>
                <w:sz w:val="22"/>
                <w:szCs w:val="20"/>
              </w:rPr>
            </w:pPr>
          </w:p>
          <w:p w14:paraId="1FC39945" w14:textId="3A5E740E" w:rsidR="00FD4DC9" w:rsidRPr="006A202F" w:rsidRDefault="00EC54DF" w:rsidP="0000024F">
            <w:pPr>
              <w:rPr>
                <w:rFonts w:cs="Calibri"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7</w:t>
            </w:r>
            <w:r w:rsidR="0000024F" w:rsidRPr="006A202F">
              <w:rPr>
                <w:rFonts w:cs="Calibri"/>
                <w:b/>
                <w:sz w:val="22"/>
                <w:szCs w:val="20"/>
              </w:rPr>
              <w:t>+</w:t>
            </w:r>
            <w:r w:rsidRPr="006A202F">
              <w:rPr>
                <w:rFonts w:cs="Calibri"/>
                <w:b/>
                <w:sz w:val="22"/>
                <w:szCs w:val="20"/>
              </w:rPr>
              <w:t xml:space="preserve"> c</w:t>
            </w:r>
            <w:r w:rsidR="00FD4DC9" w:rsidRPr="006A202F">
              <w:rPr>
                <w:rFonts w:cs="Calibri"/>
                <w:b/>
                <w:sz w:val="22"/>
                <w:szCs w:val="20"/>
              </w:rPr>
              <w:t>redits</w:t>
            </w:r>
          </w:p>
        </w:tc>
        <w:tc>
          <w:tcPr>
            <w:tcW w:w="2700" w:type="dxa"/>
          </w:tcPr>
          <w:p w14:paraId="55A8F0FE" w14:textId="41DCF0C3" w:rsidR="00FD4DC9" w:rsidRPr="006A202F" w:rsidRDefault="00FD4DC9" w:rsidP="002723A1">
            <w:pPr>
              <w:rPr>
                <w:rFonts w:eastAsia="Calibri" w:cs="Calibri"/>
                <w:b/>
                <w:sz w:val="22"/>
                <w:szCs w:val="20"/>
              </w:rPr>
            </w:pPr>
            <w:r w:rsidRPr="006A202F">
              <w:rPr>
                <w:rFonts w:cs="Calibri"/>
                <w:b/>
                <w:sz w:val="22"/>
                <w:szCs w:val="20"/>
              </w:rPr>
              <w:t>WR</w:t>
            </w:r>
            <w:r w:rsidRPr="006A202F">
              <w:rPr>
                <w:rFonts w:cs="Calibri"/>
                <w:sz w:val="22"/>
                <w:szCs w:val="20"/>
              </w:rPr>
              <w:t xml:space="preserve"> 411^ </w:t>
            </w:r>
            <w:r w:rsidR="006A202F">
              <w:rPr>
                <w:rFonts w:cs="Calibri"/>
                <w:b/>
                <w:sz w:val="22"/>
                <w:szCs w:val="20"/>
              </w:rPr>
              <w:t>A</w:t>
            </w:r>
            <w:r w:rsidR="00EC54DF" w:rsidRPr="006A202F">
              <w:rPr>
                <w:rFonts w:cs="Calibri"/>
                <w:b/>
                <w:sz w:val="22"/>
                <w:szCs w:val="20"/>
              </w:rPr>
              <w:t>ND</w:t>
            </w:r>
            <w:r w:rsidR="00380B1E">
              <w:rPr>
                <w:rFonts w:cs="Calibri"/>
                <w:b/>
                <w:sz w:val="22"/>
                <w:szCs w:val="20"/>
              </w:rPr>
              <w:t xml:space="preserve"> </w:t>
            </w:r>
            <w:r w:rsidR="13C80BBC" w:rsidRPr="002723A1">
              <w:rPr>
                <w:rFonts w:eastAsia="Calibri" w:cs="Calibri"/>
                <w:sz w:val="22"/>
                <w:szCs w:val="20"/>
              </w:rPr>
              <w:t>ANY upper-</w:t>
            </w:r>
            <w:r w:rsidR="002723A1">
              <w:rPr>
                <w:rFonts w:eastAsia="Calibri" w:cs="Calibri"/>
                <w:sz w:val="22"/>
                <w:szCs w:val="20"/>
              </w:rPr>
              <w:t xml:space="preserve">division </w:t>
            </w:r>
            <w:r w:rsidR="13C80BBC" w:rsidRPr="002723A1">
              <w:rPr>
                <w:rFonts w:eastAsia="Calibri" w:cs="Calibri"/>
                <w:sz w:val="22"/>
                <w:szCs w:val="20"/>
              </w:rPr>
              <w:t>WR course</w:t>
            </w:r>
            <w:r w:rsidR="13C80BBC" w:rsidRPr="006A202F">
              <w:rPr>
                <w:rFonts w:eastAsia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610" w:type="dxa"/>
          </w:tcPr>
          <w:p w14:paraId="0562CB0E" w14:textId="77777777" w:rsidR="00FD4DC9" w:rsidRPr="006A202F" w:rsidRDefault="00FD4DC9" w:rsidP="00ED6194">
            <w:pPr>
              <w:rPr>
                <w:sz w:val="22"/>
              </w:rPr>
            </w:pPr>
          </w:p>
        </w:tc>
        <w:tc>
          <w:tcPr>
            <w:tcW w:w="858" w:type="dxa"/>
          </w:tcPr>
          <w:p w14:paraId="34CE0A41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62EBF3C5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6D98A12B" w14:textId="77777777" w:rsidR="00FD4DC9" w:rsidRPr="006A202F" w:rsidRDefault="00FD4DC9" w:rsidP="006A202F">
            <w:pPr>
              <w:jc w:val="center"/>
              <w:rPr>
                <w:sz w:val="22"/>
              </w:rPr>
            </w:pPr>
          </w:p>
        </w:tc>
      </w:tr>
    </w:tbl>
    <w:p w14:paraId="739E7FE8" w14:textId="7018EE1F" w:rsidR="00EC54DF" w:rsidRDefault="00380B1E">
      <w:r>
        <w:t xml:space="preserve">  </w:t>
      </w:r>
      <w:r w:rsidR="00EC54DF">
        <w:br w:type="page"/>
      </w:r>
    </w:p>
    <w:tbl>
      <w:tblPr>
        <w:tblStyle w:val="TableGrid"/>
        <w:tblW w:w="10408" w:type="dxa"/>
        <w:tblInd w:w="27" w:type="dxa"/>
        <w:tblLook w:val="04A0" w:firstRow="1" w:lastRow="0" w:firstColumn="1" w:lastColumn="0" w:noHBand="0" w:noVBand="1"/>
      </w:tblPr>
      <w:tblGrid>
        <w:gridCol w:w="3231"/>
        <w:gridCol w:w="3060"/>
        <w:gridCol w:w="1250"/>
        <w:gridCol w:w="858"/>
        <w:gridCol w:w="1200"/>
        <w:gridCol w:w="809"/>
      </w:tblGrid>
      <w:tr w:rsidR="0000024F" w14:paraId="33C14C49" w14:textId="77777777" w:rsidTr="00380B1E"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C1A7B8B" w14:textId="63EB9B2E" w:rsidR="0000024F" w:rsidRPr="00391467" w:rsidRDefault="0000024F" w:rsidP="0000024F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F026653" w14:textId="60AD16D7" w:rsidR="0000024F" w:rsidRPr="00391467" w:rsidRDefault="0000024F" w:rsidP="0000024F">
            <w:pPr>
              <w:jc w:val="center"/>
              <w:rPr>
                <w:rFonts w:eastAsia="Calibri" w:cs="Calibri"/>
                <w:b/>
                <w:sz w:val="22"/>
                <w:szCs w:val="20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7A1C6E64" w14:textId="6B521BDB" w:rsidR="0000024F" w:rsidRPr="00391467" w:rsidRDefault="0000024F" w:rsidP="0000024F">
            <w:pPr>
              <w:jc w:val="center"/>
              <w:rPr>
                <w:sz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FC3F647" w14:textId="104EC73C" w:rsidR="0000024F" w:rsidRPr="00391467" w:rsidRDefault="0000024F" w:rsidP="0000024F">
            <w:pPr>
              <w:jc w:val="center"/>
              <w:rPr>
                <w:sz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D73DB5" w:rsidRPr="00391467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BCBD6B1" w14:textId="4C528092" w:rsidR="0000024F" w:rsidRPr="00391467" w:rsidRDefault="0000024F" w:rsidP="0000024F">
            <w:pPr>
              <w:jc w:val="center"/>
              <w:rPr>
                <w:sz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0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7F010" w14:textId="141B4B71" w:rsidR="0000024F" w:rsidRPr="00391467" w:rsidRDefault="0000024F" w:rsidP="0000024F">
            <w:pPr>
              <w:jc w:val="center"/>
              <w:rPr>
                <w:sz w:val="22"/>
              </w:rPr>
            </w:pPr>
            <w:r w:rsidRPr="0039146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00024F" w14:paraId="5CB4CB88" w14:textId="77777777" w:rsidTr="00380B1E">
        <w:tc>
          <w:tcPr>
            <w:tcW w:w="3231" w:type="dxa"/>
          </w:tcPr>
          <w:p w14:paraId="7DB27A16" w14:textId="37229591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b/>
                <w:sz w:val="22"/>
                <w:szCs w:val="22"/>
              </w:rPr>
              <w:t>Standard 5:</w:t>
            </w:r>
            <w:r w:rsidRPr="006A202F">
              <w:rPr>
                <w:rFonts w:cs="Calibri"/>
                <w:sz w:val="22"/>
                <w:szCs w:val="22"/>
              </w:rPr>
              <w:t xml:space="preserve">  Knowledge and Understanding of an Extensive Range of Literature</w:t>
            </w:r>
          </w:p>
          <w:p w14:paraId="0E43A6A5" w14:textId="36C65D3F" w:rsidR="0000024F" w:rsidRPr="006A202F" w:rsidRDefault="0000024F" w:rsidP="0000024F">
            <w:pPr>
              <w:ind w:left="2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  <w:u w:val="single"/>
              </w:rPr>
              <w:t>Reading</w:t>
            </w:r>
            <w:r w:rsidR="00372FFE">
              <w:rPr>
                <w:rFonts w:cs="Calibri"/>
                <w:sz w:val="22"/>
                <w:szCs w:val="22"/>
              </w:rPr>
              <w:t>: Range of reading &amp;</w:t>
            </w:r>
            <w:r w:rsidRPr="006A202F">
              <w:rPr>
                <w:rFonts w:cs="Calibri"/>
                <w:sz w:val="22"/>
                <w:szCs w:val="22"/>
              </w:rPr>
              <w:t xml:space="preserve"> level of text complexity</w:t>
            </w:r>
          </w:p>
          <w:p w14:paraId="699ED918" w14:textId="77777777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</w:p>
          <w:p w14:paraId="7ED4E983" w14:textId="73DBAC5E" w:rsidR="0000024F" w:rsidRPr="006A202F" w:rsidRDefault="0000024F" w:rsidP="0000024F">
            <w:pPr>
              <w:rPr>
                <w:rFonts w:eastAsia="Calibri" w:cs="Calibri"/>
                <w:b/>
                <w:sz w:val="22"/>
                <w:szCs w:val="22"/>
              </w:rPr>
            </w:pPr>
            <w:r w:rsidRPr="006A202F">
              <w:rPr>
                <w:rFonts w:eastAsia="Calibri" w:cs="Calibri"/>
                <w:sz w:val="22"/>
                <w:szCs w:val="22"/>
              </w:rPr>
              <w:t xml:space="preserve">American </w:t>
            </w:r>
            <w:r w:rsidR="00E52069" w:rsidRPr="006A202F">
              <w:rPr>
                <w:rFonts w:eastAsia="Calibri" w:cs="Calibri"/>
                <w:sz w:val="22"/>
                <w:szCs w:val="22"/>
              </w:rPr>
              <w:t>Lit</w:t>
            </w:r>
            <w:r w:rsidR="00E52069">
              <w:rPr>
                <w:rFonts w:eastAsia="Calibri" w:cs="Calibri"/>
                <w:sz w:val="22"/>
                <w:szCs w:val="22"/>
              </w:rPr>
              <w:t>erature</w:t>
            </w:r>
            <w:r w:rsidRPr="006A202F">
              <w:rPr>
                <w:rFonts w:eastAsia="Calibri" w:cs="Calibri"/>
                <w:sz w:val="22"/>
                <w:szCs w:val="22"/>
              </w:rPr>
              <w:t xml:space="preserve">: </w:t>
            </w:r>
            <w:r w:rsidRPr="006A202F">
              <w:rPr>
                <w:rFonts w:eastAsia="Calibri" w:cs="Calibri"/>
                <w:b/>
                <w:sz w:val="22"/>
                <w:szCs w:val="22"/>
              </w:rPr>
              <w:t>8 credits</w:t>
            </w:r>
          </w:p>
          <w:p w14:paraId="4F6FF0D2" w14:textId="0B01C7A0" w:rsidR="0000024F" w:rsidRPr="006A202F" w:rsidRDefault="0000024F" w:rsidP="006A202F">
            <w:pPr>
              <w:spacing w:before="120"/>
              <w:rPr>
                <w:rFonts w:eastAsia="Calibri" w:cs="Calibri"/>
                <w:sz w:val="22"/>
                <w:szCs w:val="22"/>
              </w:rPr>
            </w:pPr>
            <w:r w:rsidRPr="006A202F">
              <w:rPr>
                <w:rFonts w:eastAsia="Calibri" w:cs="Calibri"/>
                <w:sz w:val="22"/>
                <w:szCs w:val="22"/>
              </w:rPr>
              <w:t>Shakespeare:</w:t>
            </w:r>
            <w:r w:rsidRPr="00BF2DD7"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 w:rsidR="006A202F" w:rsidRPr="00BF2DD7">
              <w:rPr>
                <w:rFonts w:eastAsia="Calibri" w:cs="Calibri"/>
                <w:b/>
                <w:sz w:val="22"/>
                <w:szCs w:val="22"/>
              </w:rPr>
              <w:t>4</w:t>
            </w:r>
            <w:r w:rsidRPr="006A202F">
              <w:rPr>
                <w:rFonts w:eastAsia="Calibri" w:cs="Calibri"/>
                <w:b/>
                <w:sz w:val="22"/>
                <w:szCs w:val="22"/>
              </w:rPr>
              <w:t xml:space="preserve"> credits</w:t>
            </w:r>
          </w:p>
          <w:p w14:paraId="44ACEAC5" w14:textId="1910E15A" w:rsidR="0000024F" w:rsidRPr="006A202F" w:rsidRDefault="0000024F" w:rsidP="006A202F">
            <w:pPr>
              <w:spacing w:before="1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</w:rPr>
              <w:t>World Literature:</w:t>
            </w:r>
            <w:r w:rsidR="006A202F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5F705C">
              <w:rPr>
                <w:rFonts w:cs="Calibri"/>
                <w:b/>
                <w:sz w:val="22"/>
                <w:szCs w:val="22"/>
              </w:rPr>
              <w:t xml:space="preserve">4 </w:t>
            </w:r>
            <w:r w:rsidRPr="006A202F">
              <w:rPr>
                <w:rFonts w:cs="Calibri"/>
                <w:b/>
                <w:sz w:val="22"/>
                <w:szCs w:val="22"/>
              </w:rPr>
              <w:t>credits</w:t>
            </w:r>
          </w:p>
          <w:p w14:paraId="54E42770" w14:textId="498ACB69" w:rsidR="0000024F" w:rsidRPr="006A202F" w:rsidRDefault="0000024F" w:rsidP="006A202F">
            <w:pPr>
              <w:spacing w:before="1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</w:rPr>
              <w:t xml:space="preserve">Literature </w:t>
            </w:r>
            <w:r w:rsidR="0043190B">
              <w:rPr>
                <w:rFonts w:cs="Calibri"/>
                <w:sz w:val="22"/>
                <w:szCs w:val="22"/>
              </w:rPr>
              <w:t>P</w:t>
            </w:r>
            <w:r w:rsidR="007425AC">
              <w:rPr>
                <w:rFonts w:cs="Calibri"/>
                <w:sz w:val="22"/>
                <w:szCs w:val="22"/>
              </w:rPr>
              <w:t>re-1</w:t>
            </w:r>
            <w:r w:rsidRPr="006A202F">
              <w:rPr>
                <w:rFonts w:cs="Calibri"/>
                <w:sz w:val="22"/>
                <w:szCs w:val="22"/>
              </w:rPr>
              <w:t xml:space="preserve">800: </w:t>
            </w:r>
            <w:r w:rsidR="006A202F">
              <w:rPr>
                <w:rFonts w:cs="Calibri"/>
                <w:b/>
                <w:sz w:val="22"/>
                <w:szCs w:val="22"/>
              </w:rPr>
              <w:t>4</w:t>
            </w:r>
            <w:r w:rsidRPr="006A202F">
              <w:rPr>
                <w:rFonts w:cs="Calibri"/>
                <w:b/>
                <w:sz w:val="22"/>
                <w:szCs w:val="22"/>
              </w:rPr>
              <w:t xml:space="preserve"> credits</w:t>
            </w:r>
          </w:p>
          <w:p w14:paraId="24C27C29" w14:textId="600EFC40" w:rsidR="0000024F" w:rsidRPr="006A202F" w:rsidRDefault="0000024F" w:rsidP="006A202F">
            <w:pPr>
              <w:spacing w:before="1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</w:rPr>
              <w:t xml:space="preserve">Literature </w:t>
            </w:r>
            <w:r w:rsidR="0043190B">
              <w:rPr>
                <w:rFonts w:cs="Calibri"/>
                <w:sz w:val="22"/>
                <w:szCs w:val="22"/>
              </w:rPr>
              <w:t>P</w:t>
            </w:r>
            <w:r w:rsidR="007425AC">
              <w:rPr>
                <w:rFonts w:cs="Calibri"/>
                <w:sz w:val="22"/>
                <w:szCs w:val="22"/>
              </w:rPr>
              <w:t>ost-</w:t>
            </w:r>
            <w:r w:rsidRPr="006A202F">
              <w:rPr>
                <w:rFonts w:cs="Calibri"/>
                <w:sz w:val="22"/>
                <w:szCs w:val="22"/>
              </w:rPr>
              <w:t xml:space="preserve"> 1800: </w:t>
            </w:r>
            <w:r w:rsidR="006A202F">
              <w:rPr>
                <w:rFonts w:cs="Calibri"/>
                <w:b/>
                <w:sz w:val="22"/>
                <w:szCs w:val="22"/>
              </w:rPr>
              <w:t>8</w:t>
            </w:r>
            <w:r w:rsidRPr="006A202F">
              <w:rPr>
                <w:rFonts w:cs="Calibri"/>
                <w:b/>
                <w:sz w:val="22"/>
                <w:szCs w:val="22"/>
              </w:rPr>
              <w:t xml:space="preserve"> credits</w:t>
            </w:r>
          </w:p>
          <w:p w14:paraId="5421FE38" w14:textId="77777777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</w:p>
          <w:p w14:paraId="6A71539D" w14:textId="0B81BF14" w:rsidR="0000024F" w:rsidRPr="006A202F" w:rsidRDefault="00F53299" w:rsidP="0000024F">
            <w:pPr>
              <w:rPr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28</w:t>
            </w:r>
            <w:r w:rsidR="0000024F" w:rsidRPr="006A202F">
              <w:rPr>
                <w:rFonts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3060" w:type="dxa"/>
          </w:tcPr>
          <w:p w14:paraId="0759E1A4" w14:textId="32D63331" w:rsidR="0000024F" w:rsidRPr="00195A2B" w:rsidRDefault="0000024F" w:rsidP="0000024F">
            <w:pPr>
              <w:rPr>
                <w:rFonts w:cs="Calibri"/>
                <w:sz w:val="22"/>
                <w:szCs w:val="22"/>
              </w:rPr>
            </w:pPr>
            <w:r w:rsidRPr="00195A2B">
              <w:rPr>
                <w:rFonts w:eastAsia="Calibri" w:cs="Calibri"/>
                <w:b/>
                <w:sz w:val="22"/>
                <w:szCs w:val="22"/>
              </w:rPr>
              <w:t>American Li</w:t>
            </w:r>
            <w:r w:rsidR="007425AC" w:rsidRPr="00195A2B">
              <w:rPr>
                <w:rFonts w:eastAsia="Calibri" w:cs="Calibri"/>
                <w:b/>
                <w:sz w:val="22"/>
                <w:szCs w:val="22"/>
              </w:rPr>
              <w:t>terature</w:t>
            </w:r>
            <w:r w:rsidR="008B0376">
              <w:rPr>
                <w:rFonts w:eastAsia="Calibri" w:cs="Calibri"/>
                <w:b/>
                <w:sz w:val="22"/>
                <w:szCs w:val="22"/>
              </w:rPr>
              <w:t xml:space="preserve"> (8 cr</w:t>
            </w:r>
            <w:r w:rsidR="00380B1E">
              <w:rPr>
                <w:rFonts w:eastAsia="Calibri" w:cs="Calibri"/>
                <w:b/>
                <w:sz w:val="22"/>
                <w:szCs w:val="22"/>
              </w:rPr>
              <w:t>)</w:t>
            </w:r>
            <w:r w:rsidR="007425AC" w:rsidRPr="00195A2B">
              <w:rPr>
                <w:rFonts w:eastAsia="Calibri" w:cs="Calibri"/>
                <w:b/>
                <w:sz w:val="22"/>
                <w:szCs w:val="22"/>
              </w:rPr>
              <w:t xml:space="preserve">: </w:t>
            </w:r>
            <w:r w:rsidRPr="00195A2B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195A2B">
              <w:rPr>
                <w:rFonts w:cs="Calibri"/>
                <w:sz w:val="22"/>
                <w:szCs w:val="22"/>
              </w:rPr>
              <w:t>ENG 253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380B1E">
              <w:rPr>
                <w:rFonts w:cs="Calibri"/>
                <w:sz w:val="22"/>
                <w:szCs w:val="22"/>
              </w:rPr>
              <w:t xml:space="preserve"> </w:t>
            </w:r>
            <w:r w:rsidR="00380B1E" w:rsidRPr="008B0376">
              <w:rPr>
                <w:rFonts w:cs="Calibri"/>
                <w:b/>
                <w:sz w:val="22"/>
                <w:szCs w:val="22"/>
              </w:rPr>
              <w:t>AND</w:t>
            </w:r>
            <w:r w:rsidR="00380B1E">
              <w:rPr>
                <w:rFonts w:cs="Calibri"/>
                <w:sz w:val="22"/>
                <w:szCs w:val="22"/>
              </w:rPr>
              <w:t xml:space="preserve"> ENG </w:t>
            </w:r>
            <w:r w:rsidRPr="00195A2B">
              <w:rPr>
                <w:rFonts w:cs="Calibri"/>
                <w:sz w:val="22"/>
                <w:szCs w:val="22"/>
              </w:rPr>
              <w:t>254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</w:p>
          <w:p w14:paraId="3CCDC158" w14:textId="7E1320A1" w:rsidR="008B0376" w:rsidRDefault="0000024F" w:rsidP="007425AC">
            <w:pPr>
              <w:spacing w:before="120"/>
              <w:rPr>
                <w:rFonts w:eastAsia="Calibri" w:cs="Calibri"/>
                <w:sz w:val="22"/>
                <w:szCs w:val="22"/>
              </w:rPr>
            </w:pPr>
            <w:r w:rsidRPr="00195A2B">
              <w:rPr>
                <w:rFonts w:eastAsia="Calibri" w:cs="Calibri"/>
                <w:b/>
                <w:sz w:val="22"/>
                <w:szCs w:val="22"/>
              </w:rPr>
              <w:t>Shakespeare</w:t>
            </w:r>
            <w:r w:rsidR="00380B1E">
              <w:rPr>
                <w:rFonts w:eastAsia="Calibri" w:cs="Calibri"/>
                <w:b/>
                <w:sz w:val="22"/>
                <w:szCs w:val="22"/>
              </w:rPr>
              <w:t xml:space="preserve"> (</w:t>
            </w:r>
            <w:r w:rsidR="008B0376">
              <w:rPr>
                <w:rFonts w:eastAsia="Calibri" w:cs="Calibri"/>
                <w:b/>
                <w:sz w:val="22"/>
                <w:szCs w:val="22"/>
              </w:rPr>
              <w:t>4 cr</w:t>
            </w:r>
            <w:r w:rsidR="00380B1E">
              <w:rPr>
                <w:rFonts w:eastAsia="Calibri" w:cs="Calibri"/>
                <w:b/>
                <w:sz w:val="22"/>
                <w:szCs w:val="22"/>
              </w:rPr>
              <w:t>)</w:t>
            </w:r>
            <w:r w:rsidRPr="00195A2B">
              <w:rPr>
                <w:rFonts w:eastAsia="Calibri" w:cs="Calibri"/>
                <w:b/>
                <w:sz w:val="22"/>
                <w:szCs w:val="22"/>
              </w:rPr>
              <w:t>:</w:t>
            </w:r>
            <w:r w:rsidRPr="00195A2B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31179954" w14:textId="3F4E9B37" w:rsidR="007425AC" w:rsidRPr="00195A2B" w:rsidRDefault="0000024F" w:rsidP="008B0376">
            <w:pPr>
              <w:rPr>
                <w:rFonts w:cs="Calibri"/>
                <w:sz w:val="22"/>
                <w:szCs w:val="22"/>
              </w:rPr>
            </w:pPr>
            <w:r w:rsidRPr="00195A2B">
              <w:rPr>
                <w:rFonts w:cs="Calibri"/>
                <w:sz w:val="22"/>
                <w:szCs w:val="22"/>
              </w:rPr>
              <w:t>ENG 201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8B0376">
              <w:rPr>
                <w:rFonts w:cs="Calibri"/>
                <w:sz w:val="22"/>
                <w:szCs w:val="22"/>
              </w:rPr>
              <w:t xml:space="preserve"> </w:t>
            </w:r>
            <w:r w:rsidR="008B0376" w:rsidRPr="008B0376">
              <w:rPr>
                <w:rFonts w:cs="Calibri"/>
                <w:b/>
                <w:sz w:val="22"/>
                <w:szCs w:val="22"/>
              </w:rPr>
              <w:t>OR</w:t>
            </w:r>
            <w:r w:rsidR="00380B1E">
              <w:rPr>
                <w:rFonts w:cs="Calibri"/>
                <w:sz w:val="22"/>
                <w:szCs w:val="22"/>
              </w:rPr>
              <w:t xml:space="preserve"> ENG</w:t>
            </w:r>
            <w:r w:rsidR="007425AC" w:rsidRPr="00195A2B">
              <w:rPr>
                <w:rFonts w:cs="Calibri"/>
                <w:sz w:val="22"/>
                <w:szCs w:val="22"/>
              </w:rPr>
              <w:t xml:space="preserve"> </w:t>
            </w:r>
            <w:r w:rsidRPr="00195A2B">
              <w:rPr>
                <w:rFonts w:cs="Calibri"/>
                <w:sz w:val="22"/>
                <w:szCs w:val="22"/>
              </w:rPr>
              <w:t>202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Pr="00195A2B">
              <w:rPr>
                <w:rFonts w:cs="Calibri"/>
                <w:sz w:val="22"/>
                <w:szCs w:val="22"/>
              </w:rPr>
              <w:t xml:space="preserve"> </w:t>
            </w:r>
          </w:p>
          <w:p w14:paraId="4F4FB43D" w14:textId="144D47ED" w:rsidR="00380B1E" w:rsidRDefault="0000024F" w:rsidP="007425AC">
            <w:pPr>
              <w:spacing w:before="120"/>
              <w:rPr>
                <w:rFonts w:eastAsia="Calibri" w:cs="Calibri"/>
                <w:b/>
                <w:sz w:val="22"/>
                <w:szCs w:val="22"/>
              </w:rPr>
            </w:pPr>
            <w:r w:rsidRPr="00195A2B">
              <w:rPr>
                <w:rFonts w:eastAsia="Calibri" w:cs="Calibri"/>
                <w:b/>
                <w:sz w:val="22"/>
                <w:szCs w:val="22"/>
              </w:rPr>
              <w:t>World Literature</w:t>
            </w:r>
            <w:r w:rsidR="008B0376">
              <w:rPr>
                <w:rFonts w:eastAsia="Calibri" w:cs="Calibri"/>
                <w:b/>
                <w:sz w:val="22"/>
                <w:szCs w:val="22"/>
              </w:rPr>
              <w:t>(4 cr</w:t>
            </w:r>
            <w:r w:rsidR="00380B1E">
              <w:rPr>
                <w:rFonts w:eastAsia="Calibri" w:cs="Calibri"/>
                <w:b/>
                <w:sz w:val="22"/>
                <w:szCs w:val="22"/>
              </w:rPr>
              <w:t>)</w:t>
            </w:r>
            <w:r w:rsidR="002723A1"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</w:p>
          <w:p w14:paraId="7E07AF52" w14:textId="3CA2F5B8" w:rsidR="00BF2DD7" w:rsidRPr="00195A2B" w:rsidRDefault="00380B1E" w:rsidP="00380B1E">
            <w:pPr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Suggested courses: </w:t>
            </w:r>
            <w:r w:rsidR="0000024F" w:rsidRPr="00195A2B"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</w:p>
          <w:p w14:paraId="3C4C8AB5" w14:textId="7B7C81A8" w:rsidR="007425AC" w:rsidRPr="00195A2B" w:rsidRDefault="0000024F" w:rsidP="0000024F">
            <w:pPr>
              <w:rPr>
                <w:rFonts w:cs="Calibri"/>
                <w:sz w:val="22"/>
                <w:szCs w:val="22"/>
              </w:rPr>
            </w:pPr>
            <w:r w:rsidRPr="00195A2B">
              <w:rPr>
                <w:rFonts w:cs="Calibri"/>
                <w:sz w:val="22"/>
                <w:szCs w:val="22"/>
              </w:rPr>
              <w:t>ENG 204*, 205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Pr="00195A2B">
              <w:rPr>
                <w:rFonts w:cs="Calibri"/>
                <w:sz w:val="22"/>
                <w:szCs w:val="22"/>
              </w:rPr>
              <w:t>, 206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Pr="00195A2B">
              <w:rPr>
                <w:rFonts w:cs="Calibri"/>
                <w:sz w:val="22"/>
                <w:szCs w:val="22"/>
              </w:rPr>
              <w:t xml:space="preserve">, </w:t>
            </w:r>
            <w:r w:rsidR="007425AC" w:rsidRPr="00195A2B">
              <w:rPr>
                <w:rFonts w:cs="Calibri"/>
                <w:sz w:val="22"/>
                <w:szCs w:val="22"/>
              </w:rPr>
              <w:t>207*, 208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210*, 211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212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213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Pr="00195A2B">
              <w:rPr>
                <w:rFonts w:cs="Calibri"/>
                <w:sz w:val="22"/>
                <w:szCs w:val="22"/>
              </w:rPr>
              <w:t>, 21</w:t>
            </w:r>
            <w:r w:rsidR="007425AC" w:rsidRPr="00195A2B">
              <w:rPr>
                <w:rFonts w:cs="Calibri"/>
                <w:sz w:val="22"/>
                <w:szCs w:val="22"/>
              </w:rPr>
              <w:t>4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Pr="00195A2B">
              <w:rPr>
                <w:rFonts w:cs="Calibri"/>
                <w:sz w:val="22"/>
                <w:szCs w:val="22"/>
              </w:rPr>
              <w:t>, 221*, 260*</w:t>
            </w:r>
          </w:p>
          <w:p w14:paraId="730E5A3E" w14:textId="1CEED16F" w:rsidR="008B0376" w:rsidRDefault="00F53299" w:rsidP="007425AC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Literature </w:t>
            </w:r>
            <w:r w:rsidR="007425AC" w:rsidRPr="00195A2B">
              <w:rPr>
                <w:rFonts w:cs="Calibri"/>
                <w:b/>
                <w:sz w:val="22"/>
                <w:szCs w:val="22"/>
              </w:rPr>
              <w:t>Pre-</w:t>
            </w:r>
            <w:r w:rsidR="00F235FE" w:rsidRPr="00195A2B">
              <w:rPr>
                <w:rFonts w:cs="Calibri"/>
                <w:b/>
                <w:sz w:val="22"/>
                <w:szCs w:val="22"/>
              </w:rPr>
              <w:t>1800</w:t>
            </w:r>
            <w:r w:rsidR="0000024F" w:rsidRPr="00195A2B">
              <w:rPr>
                <w:rFonts w:cs="Calibri"/>
                <w:sz w:val="22"/>
                <w:szCs w:val="22"/>
              </w:rPr>
              <w:t xml:space="preserve"> </w:t>
            </w:r>
            <w:r w:rsidR="00380B1E">
              <w:rPr>
                <w:rFonts w:cs="Calibri"/>
                <w:sz w:val="22"/>
                <w:szCs w:val="22"/>
              </w:rPr>
              <w:t xml:space="preserve"> </w:t>
            </w:r>
            <w:r w:rsidR="008B0376">
              <w:rPr>
                <w:rFonts w:cs="Calibri"/>
                <w:b/>
                <w:sz w:val="22"/>
                <w:szCs w:val="22"/>
              </w:rPr>
              <w:t>(4 cr): Choose ONE upper-</w:t>
            </w:r>
            <w:r w:rsidR="002723A1">
              <w:rPr>
                <w:rFonts w:cs="Calibri"/>
                <w:b/>
                <w:sz w:val="22"/>
                <w:szCs w:val="22"/>
              </w:rPr>
              <w:t xml:space="preserve">division </w:t>
            </w:r>
            <w:r w:rsidR="008B0376">
              <w:rPr>
                <w:rFonts w:cs="Calibri"/>
                <w:b/>
                <w:sz w:val="22"/>
                <w:szCs w:val="22"/>
              </w:rPr>
              <w:t>course</w:t>
            </w:r>
          </w:p>
          <w:p w14:paraId="484D650A" w14:textId="08A8E7D3" w:rsidR="007425AC" w:rsidRPr="00195A2B" w:rsidRDefault="00380B1E" w:rsidP="008B03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Suggested courses: </w:t>
            </w:r>
            <w:r w:rsidR="007425AC" w:rsidRPr="00195A2B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425AC" w:rsidRPr="00195A2B">
              <w:rPr>
                <w:rFonts w:cs="Calibri"/>
                <w:sz w:val="22"/>
                <w:szCs w:val="22"/>
              </w:rPr>
              <w:t>ENG 412, 417, 425, 426, 430, 433, 435, 490</w:t>
            </w:r>
          </w:p>
          <w:p w14:paraId="56F0E0D8" w14:textId="741FFB4C" w:rsidR="008B0376" w:rsidRDefault="00F53299" w:rsidP="00380B1E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Literature </w:t>
            </w:r>
            <w:r w:rsidR="007425AC" w:rsidRPr="00195A2B">
              <w:rPr>
                <w:rFonts w:cs="Calibri"/>
                <w:b/>
                <w:sz w:val="22"/>
                <w:szCs w:val="22"/>
              </w:rPr>
              <w:t>Post-</w:t>
            </w:r>
            <w:r w:rsidR="0000024F" w:rsidRPr="00195A2B">
              <w:rPr>
                <w:rFonts w:cs="Calibri"/>
                <w:b/>
                <w:sz w:val="22"/>
                <w:szCs w:val="22"/>
              </w:rPr>
              <w:t>1800</w:t>
            </w:r>
            <w:r w:rsidR="00F235FE" w:rsidRPr="00195A2B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8B0376">
              <w:rPr>
                <w:rFonts w:cs="Calibri"/>
                <w:b/>
                <w:sz w:val="22"/>
                <w:szCs w:val="22"/>
              </w:rPr>
              <w:t>(8 cr</w:t>
            </w:r>
            <w:r w:rsidR="00380B1E">
              <w:rPr>
                <w:rFonts w:cs="Calibri"/>
                <w:b/>
                <w:sz w:val="22"/>
                <w:szCs w:val="22"/>
              </w:rPr>
              <w:t>)</w:t>
            </w:r>
            <w:r w:rsidR="008B0376">
              <w:rPr>
                <w:rFonts w:cs="Calibri"/>
                <w:b/>
                <w:sz w:val="22"/>
                <w:szCs w:val="22"/>
              </w:rPr>
              <w:t>: Choose TWO upper-</w:t>
            </w:r>
            <w:r w:rsidR="002723A1">
              <w:rPr>
                <w:rFonts w:cs="Calibri"/>
                <w:b/>
                <w:sz w:val="22"/>
                <w:szCs w:val="22"/>
              </w:rPr>
              <w:t xml:space="preserve">division </w:t>
            </w:r>
            <w:r w:rsidR="008B0376">
              <w:rPr>
                <w:rFonts w:cs="Calibri"/>
                <w:b/>
                <w:sz w:val="22"/>
                <w:szCs w:val="22"/>
              </w:rPr>
              <w:t>courses</w:t>
            </w:r>
          </w:p>
          <w:p w14:paraId="035DFB40" w14:textId="69BD5BB7" w:rsidR="0000024F" w:rsidRPr="00195A2B" w:rsidRDefault="00380B1E" w:rsidP="008B0376">
            <w:pPr>
              <w:rPr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Suggested courses: </w:t>
            </w:r>
            <w:r w:rsidR="007425AC" w:rsidRPr="00195A2B">
              <w:rPr>
                <w:rFonts w:cs="Calibri"/>
                <w:sz w:val="22"/>
                <w:szCs w:val="22"/>
              </w:rPr>
              <w:t>ENG 317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318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319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320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321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322</w:t>
            </w:r>
            <w:r w:rsidR="00F235FE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330</w:t>
            </w:r>
            <w:r w:rsidR="00F235FE" w:rsidRPr="00195A2B">
              <w:rPr>
                <w:rFonts w:cs="Calibri"/>
                <w:sz w:val="22"/>
                <w:szCs w:val="22"/>
              </w:rPr>
              <w:t>*,</w:t>
            </w:r>
            <w:r w:rsidR="007425AC" w:rsidRPr="00195A2B">
              <w:rPr>
                <w:rFonts w:cs="Calibri"/>
                <w:sz w:val="22"/>
                <w:szCs w:val="22"/>
              </w:rPr>
              <w:t xml:space="preserve"> 3</w:t>
            </w:r>
            <w:r w:rsidR="00F235FE" w:rsidRPr="00195A2B">
              <w:rPr>
                <w:rFonts w:cs="Calibri"/>
                <w:sz w:val="22"/>
                <w:szCs w:val="22"/>
              </w:rPr>
              <w:t>55</w:t>
            </w:r>
            <w:r w:rsidR="007425AC" w:rsidRPr="00195A2B">
              <w:rPr>
                <w:rFonts w:cs="Calibri"/>
                <w:sz w:val="22"/>
                <w:szCs w:val="22"/>
              </w:rPr>
              <w:t>, 356, 360</w:t>
            </w:r>
            <w:r w:rsidR="00640A3A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362</w:t>
            </w:r>
            <w:r w:rsidR="00640A3A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374</w:t>
            </w:r>
            <w:r w:rsidR="00640A3A" w:rsidRPr="00195A2B">
              <w:rPr>
                <w:rFonts w:cs="Calibri"/>
                <w:sz w:val="22"/>
                <w:szCs w:val="22"/>
              </w:rPr>
              <w:t>*</w:t>
            </w:r>
            <w:r w:rsidR="007425AC" w:rsidRPr="00195A2B">
              <w:rPr>
                <w:rFonts w:cs="Calibri"/>
                <w:sz w:val="22"/>
                <w:szCs w:val="22"/>
              </w:rPr>
              <w:t>, 375, 41</w:t>
            </w:r>
            <w:r w:rsidR="00F235FE" w:rsidRPr="00195A2B">
              <w:rPr>
                <w:rFonts w:cs="Calibri"/>
                <w:sz w:val="22"/>
                <w:szCs w:val="22"/>
              </w:rPr>
              <w:t>8</w:t>
            </w:r>
            <w:r w:rsidR="007425AC" w:rsidRPr="00195A2B">
              <w:rPr>
                <w:rFonts w:cs="Calibri"/>
                <w:sz w:val="22"/>
                <w:szCs w:val="22"/>
              </w:rPr>
              <w:t>, 419, 434, 436, 438, 440</w:t>
            </w:r>
            <w:r w:rsidR="00640A3A" w:rsidRPr="00195A2B">
              <w:rPr>
                <w:rFonts w:cs="Calibri"/>
                <w:sz w:val="22"/>
                <w:szCs w:val="22"/>
              </w:rPr>
              <w:t>,</w:t>
            </w:r>
            <w:r w:rsidR="007425AC" w:rsidRPr="00195A2B">
              <w:rPr>
                <w:rFonts w:cs="Calibri"/>
                <w:sz w:val="22"/>
                <w:szCs w:val="22"/>
              </w:rPr>
              <w:t xml:space="preserve"> 450,</w:t>
            </w:r>
            <w:r w:rsidR="00640A3A" w:rsidRPr="00195A2B">
              <w:rPr>
                <w:rFonts w:cs="Calibri"/>
                <w:sz w:val="22"/>
                <w:szCs w:val="22"/>
              </w:rPr>
              <w:t xml:space="preserve"> </w:t>
            </w:r>
            <w:r w:rsidR="007425AC" w:rsidRPr="00195A2B">
              <w:rPr>
                <w:rFonts w:cs="Calibri"/>
                <w:sz w:val="22"/>
                <w:szCs w:val="22"/>
              </w:rPr>
              <w:t>457, 458, 482, 485</w:t>
            </w:r>
            <w:r w:rsidR="00195A2B" w:rsidRPr="00195A2B">
              <w:rPr>
                <w:rFonts w:cs="Calibri"/>
                <w:sz w:val="22"/>
                <w:szCs w:val="22"/>
              </w:rPr>
              <w:t>^</w:t>
            </w:r>
            <w:r w:rsidR="007425AC" w:rsidRPr="00195A2B">
              <w:rPr>
                <w:rFonts w:cs="Calibri"/>
                <w:sz w:val="22"/>
                <w:szCs w:val="22"/>
              </w:rPr>
              <w:t>, 489, 495</w:t>
            </w:r>
          </w:p>
        </w:tc>
        <w:tc>
          <w:tcPr>
            <w:tcW w:w="1250" w:type="dxa"/>
          </w:tcPr>
          <w:p w14:paraId="3FE9F23F" w14:textId="77777777" w:rsidR="0000024F" w:rsidRPr="006A202F" w:rsidRDefault="0000024F" w:rsidP="0000024F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14:paraId="1F72F646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08CE6F91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  <w:bottom w:val="single" w:sz="4" w:space="0" w:color="auto"/>
            </w:tcBorders>
          </w:tcPr>
          <w:p w14:paraId="61CDCEAD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</w:tr>
      <w:tr w:rsidR="0000024F" w14:paraId="04525F4A" w14:textId="77777777" w:rsidTr="00380B1E">
        <w:tc>
          <w:tcPr>
            <w:tcW w:w="3231" w:type="dxa"/>
          </w:tcPr>
          <w:p w14:paraId="046BBD15" w14:textId="71EE9B01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b/>
                <w:sz w:val="22"/>
                <w:szCs w:val="22"/>
              </w:rPr>
              <w:t>Standard 6:</w:t>
            </w:r>
            <w:r w:rsidRPr="006A202F">
              <w:rPr>
                <w:rFonts w:cs="Calibri"/>
                <w:sz w:val="22"/>
                <w:szCs w:val="22"/>
              </w:rPr>
              <w:t xml:space="preserve">  Knowledge and Understanding of the Range and Influence of Print and Non-print Media and Technology in Contemporary Culture </w:t>
            </w:r>
          </w:p>
          <w:p w14:paraId="2BE60DD1" w14:textId="19AB2C7A" w:rsidR="0000024F" w:rsidRPr="006A202F" w:rsidRDefault="0000024F" w:rsidP="0000024F">
            <w:pPr>
              <w:ind w:left="2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  <w:u w:val="single"/>
              </w:rPr>
              <w:t>Reading</w:t>
            </w:r>
            <w:r w:rsidRPr="006A202F">
              <w:rPr>
                <w:rFonts w:cs="Calibri"/>
                <w:sz w:val="22"/>
                <w:szCs w:val="22"/>
              </w:rPr>
              <w:t xml:space="preserve">: Integration of knowledge </w:t>
            </w:r>
            <w:r w:rsidR="00372FFE">
              <w:rPr>
                <w:rFonts w:cs="Calibri"/>
                <w:sz w:val="22"/>
                <w:szCs w:val="22"/>
              </w:rPr>
              <w:t>&amp;</w:t>
            </w:r>
            <w:r w:rsidRPr="006A202F">
              <w:rPr>
                <w:rFonts w:cs="Calibri"/>
                <w:sz w:val="22"/>
                <w:szCs w:val="22"/>
              </w:rPr>
              <w:t xml:space="preserve"> ideas</w:t>
            </w:r>
          </w:p>
          <w:p w14:paraId="063E29E1" w14:textId="1C332648" w:rsidR="0000024F" w:rsidRPr="006A202F" w:rsidRDefault="0000024F" w:rsidP="0000024F">
            <w:pPr>
              <w:ind w:left="2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  <w:u w:val="single"/>
              </w:rPr>
              <w:t>Writing</w:t>
            </w:r>
            <w:r w:rsidR="00372FFE">
              <w:rPr>
                <w:rFonts w:cs="Calibri"/>
                <w:sz w:val="22"/>
                <w:szCs w:val="22"/>
              </w:rPr>
              <w:t xml:space="preserve">: Production &amp; </w:t>
            </w:r>
            <w:r w:rsidRPr="006A202F">
              <w:rPr>
                <w:rFonts w:cs="Calibri"/>
                <w:sz w:val="22"/>
                <w:szCs w:val="22"/>
              </w:rPr>
              <w:t>distribution of writing</w:t>
            </w:r>
          </w:p>
          <w:p w14:paraId="0A8F8ADC" w14:textId="77777777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</w:p>
          <w:p w14:paraId="302AE0FD" w14:textId="7BAD7398" w:rsidR="0000024F" w:rsidRPr="006A202F" w:rsidRDefault="0000024F" w:rsidP="0000024F">
            <w:pPr>
              <w:rPr>
                <w:sz w:val="22"/>
                <w:szCs w:val="22"/>
              </w:rPr>
            </w:pPr>
            <w:r w:rsidRPr="006A202F">
              <w:rPr>
                <w:rFonts w:cs="Calibri"/>
                <w:b/>
                <w:sz w:val="22"/>
                <w:szCs w:val="22"/>
              </w:rPr>
              <w:t>3-4 credits</w:t>
            </w:r>
          </w:p>
        </w:tc>
        <w:tc>
          <w:tcPr>
            <w:tcW w:w="3060" w:type="dxa"/>
          </w:tcPr>
          <w:p w14:paraId="3C0D3EF2" w14:textId="720DBE7F" w:rsidR="0000024F" w:rsidRPr="006A202F" w:rsidRDefault="0000024F" w:rsidP="0000024F">
            <w:pPr>
              <w:rPr>
                <w:rFonts w:cs="Calibri"/>
                <w:b/>
                <w:sz w:val="22"/>
                <w:szCs w:val="22"/>
              </w:rPr>
            </w:pPr>
            <w:r w:rsidRPr="006A202F">
              <w:rPr>
                <w:rFonts w:cs="Calibri"/>
                <w:b/>
                <w:sz w:val="22"/>
                <w:szCs w:val="22"/>
              </w:rPr>
              <w:t xml:space="preserve">Choose </w:t>
            </w:r>
            <w:r w:rsidR="008B0376">
              <w:rPr>
                <w:rFonts w:cs="Calibri"/>
                <w:b/>
                <w:sz w:val="22"/>
                <w:szCs w:val="22"/>
              </w:rPr>
              <w:t xml:space="preserve">ONE </w:t>
            </w:r>
            <w:r w:rsidRPr="006A202F">
              <w:rPr>
                <w:rFonts w:cs="Calibri"/>
                <w:b/>
                <w:sz w:val="22"/>
                <w:szCs w:val="22"/>
              </w:rPr>
              <w:t>course:</w:t>
            </w:r>
          </w:p>
          <w:p w14:paraId="528AF6D7" w14:textId="77777777" w:rsidR="002723A1" w:rsidRDefault="002723A1" w:rsidP="002723A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COMM 482</w:t>
            </w:r>
          </w:p>
          <w:p w14:paraId="49013E8D" w14:textId="392BE5AB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</w:rPr>
              <w:t>FILM 220</w:t>
            </w:r>
            <w:r w:rsidR="00697D09">
              <w:rPr>
                <w:rFonts w:cs="Calibri"/>
                <w:sz w:val="22"/>
                <w:szCs w:val="22"/>
              </w:rPr>
              <w:t>*</w:t>
            </w:r>
            <w:r w:rsidRPr="006A202F">
              <w:rPr>
                <w:rFonts w:cs="Calibri"/>
                <w:sz w:val="22"/>
                <w:szCs w:val="22"/>
              </w:rPr>
              <w:t>, 255</w:t>
            </w:r>
            <w:r w:rsidR="00697D09">
              <w:rPr>
                <w:rFonts w:cs="Calibri"/>
                <w:sz w:val="22"/>
                <w:szCs w:val="22"/>
              </w:rPr>
              <w:t>*</w:t>
            </w:r>
          </w:p>
          <w:p w14:paraId="6DE26AF1" w14:textId="33C5667D" w:rsidR="00BF2DD7" w:rsidRPr="00590BD0" w:rsidRDefault="0000024F" w:rsidP="0000024F">
            <w:pPr>
              <w:rPr>
                <w:rFonts w:eastAsia="Calibri" w:cs="Calibri"/>
                <w:sz w:val="22"/>
                <w:szCs w:val="22"/>
              </w:rPr>
            </w:pPr>
            <w:r w:rsidRPr="006A202F">
              <w:rPr>
                <w:rFonts w:eastAsia="Calibri" w:cs="Calibri"/>
                <w:bCs/>
                <w:sz w:val="22"/>
                <w:szCs w:val="22"/>
              </w:rPr>
              <w:t>NMC</w:t>
            </w:r>
            <w:r w:rsidRPr="006A202F">
              <w:rPr>
                <w:rFonts w:eastAsia="Calibri" w:cs="Calibri"/>
                <w:sz w:val="22"/>
                <w:szCs w:val="22"/>
              </w:rPr>
              <w:t xml:space="preserve"> 101, 183, 260</w:t>
            </w:r>
          </w:p>
          <w:p w14:paraId="6BB9E253" w14:textId="641696F4" w:rsidR="00BF2DD7" w:rsidRPr="006A202F" w:rsidRDefault="00BF2DD7" w:rsidP="0000024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 414, 495</w:t>
            </w:r>
            <w:r w:rsidR="00697D09">
              <w:rPr>
                <w:rFonts w:cs="Calibri"/>
                <w:sz w:val="22"/>
                <w:szCs w:val="22"/>
              </w:rPr>
              <w:t>^</w:t>
            </w:r>
            <w:r>
              <w:rPr>
                <w:rFonts w:cs="Calibri"/>
                <w:sz w:val="22"/>
                <w:szCs w:val="22"/>
              </w:rPr>
              <w:t>, 497</w:t>
            </w:r>
          </w:p>
        </w:tc>
        <w:tc>
          <w:tcPr>
            <w:tcW w:w="1250" w:type="dxa"/>
          </w:tcPr>
          <w:p w14:paraId="23DE523C" w14:textId="77777777" w:rsidR="0000024F" w:rsidRPr="006A202F" w:rsidRDefault="0000024F" w:rsidP="0000024F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14:paraId="52E56223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07547A01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5043CB0F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</w:tr>
      <w:tr w:rsidR="0000024F" w14:paraId="3D2C5DFF" w14:textId="77777777" w:rsidTr="00380B1E">
        <w:tc>
          <w:tcPr>
            <w:tcW w:w="3231" w:type="dxa"/>
          </w:tcPr>
          <w:p w14:paraId="6DB84036" w14:textId="222D8A07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b/>
                <w:sz w:val="22"/>
                <w:szCs w:val="22"/>
              </w:rPr>
              <w:t xml:space="preserve">Standard 7: </w:t>
            </w:r>
            <w:r w:rsidRPr="006A202F">
              <w:rPr>
                <w:rFonts w:cs="Calibri"/>
                <w:sz w:val="22"/>
                <w:szCs w:val="22"/>
              </w:rPr>
              <w:t xml:space="preserve"> Knowledge and Understanding of Research Knowledge and Understanding of Research Theory and Findings in English Language Arts</w:t>
            </w:r>
          </w:p>
          <w:p w14:paraId="425D638F" w14:textId="337D547A" w:rsidR="0000024F" w:rsidRPr="006A202F" w:rsidRDefault="0000024F" w:rsidP="0000024F">
            <w:pPr>
              <w:ind w:left="220"/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  <w:u w:val="single"/>
              </w:rPr>
              <w:t>Writing:</w:t>
            </w:r>
            <w:r w:rsidRPr="006A202F">
              <w:rPr>
                <w:rFonts w:cs="Calibri"/>
                <w:sz w:val="22"/>
                <w:szCs w:val="22"/>
              </w:rPr>
              <w:t xml:space="preserve"> Research to build </w:t>
            </w:r>
            <w:r w:rsidR="00372FFE">
              <w:rPr>
                <w:rFonts w:cs="Calibri"/>
                <w:sz w:val="22"/>
                <w:szCs w:val="22"/>
              </w:rPr>
              <w:t>&amp;</w:t>
            </w:r>
            <w:r w:rsidRPr="006A202F">
              <w:rPr>
                <w:rFonts w:cs="Calibri"/>
                <w:sz w:val="22"/>
                <w:szCs w:val="22"/>
              </w:rPr>
              <w:t xml:space="preserve"> present knowledge</w:t>
            </w:r>
          </w:p>
          <w:p w14:paraId="6D9357C4" w14:textId="77777777" w:rsidR="0000024F" w:rsidRPr="006A202F" w:rsidRDefault="0000024F" w:rsidP="0000024F">
            <w:pPr>
              <w:rPr>
                <w:rFonts w:cs="Calibri"/>
                <w:sz w:val="22"/>
                <w:szCs w:val="22"/>
              </w:rPr>
            </w:pPr>
          </w:p>
          <w:p w14:paraId="777C685D" w14:textId="2AF6E531" w:rsidR="0000024F" w:rsidRPr="006A202F" w:rsidRDefault="00F53299" w:rsidP="0000024F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  <w:r w:rsidR="008B0376">
              <w:rPr>
                <w:rFonts w:cs="Calibri"/>
                <w:b/>
                <w:sz w:val="22"/>
                <w:szCs w:val="22"/>
              </w:rPr>
              <w:t xml:space="preserve"> credit</w:t>
            </w:r>
          </w:p>
        </w:tc>
        <w:tc>
          <w:tcPr>
            <w:tcW w:w="3060" w:type="dxa"/>
          </w:tcPr>
          <w:p w14:paraId="07459315" w14:textId="2AB499A5" w:rsidR="0000024F" w:rsidRPr="006A202F" w:rsidRDefault="0000024F" w:rsidP="0043190B">
            <w:pPr>
              <w:rPr>
                <w:rFonts w:cs="Calibri"/>
                <w:sz w:val="22"/>
                <w:szCs w:val="22"/>
              </w:rPr>
            </w:pPr>
            <w:r w:rsidRPr="006A202F">
              <w:rPr>
                <w:rFonts w:cs="Calibri"/>
                <w:sz w:val="22"/>
                <w:szCs w:val="22"/>
              </w:rPr>
              <w:t xml:space="preserve">ENG 200 </w:t>
            </w:r>
          </w:p>
        </w:tc>
        <w:tc>
          <w:tcPr>
            <w:tcW w:w="1250" w:type="dxa"/>
          </w:tcPr>
          <w:p w14:paraId="6537F28F" w14:textId="77777777" w:rsidR="0000024F" w:rsidRPr="006A202F" w:rsidRDefault="0000024F" w:rsidP="0000024F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14:paraId="6DFB9E20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</w:tcPr>
          <w:p w14:paraId="70DF9E56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dashSmallGap" w:sz="4" w:space="0" w:color="auto"/>
            </w:tcBorders>
          </w:tcPr>
          <w:p w14:paraId="44E871BC" w14:textId="77777777" w:rsidR="0000024F" w:rsidRPr="006A202F" w:rsidRDefault="0000024F" w:rsidP="006A20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04A1EF" w14:textId="77777777" w:rsidR="00D42501" w:rsidRPr="00140247" w:rsidRDefault="00D42501" w:rsidP="00AB2C86">
      <w:pPr>
        <w:pStyle w:val="ListParagraph"/>
        <w:spacing w:before="120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765B1B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637805D2" w14:textId="30BABFAE" w:rsidR="00DE0D48" w:rsidRPr="00FD4DC9" w:rsidRDefault="00FD4DC9" w:rsidP="00AB2C86">
      <w:pPr>
        <w:spacing w:before="120"/>
        <w:ind w:right="641"/>
        <w:rPr>
          <w:b/>
          <w:sz w:val="20"/>
          <w:szCs w:val="20"/>
          <w:u w:val="single"/>
        </w:rPr>
      </w:pPr>
      <w:r w:rsidRPr="00EC54DF">
        <w:rPr>
          <w:rFonts w:ascii="Calibri" w:hAnsi="Calibri" w:cs="Calibri"/>
          <w:color w:val="000000" w:themeColor="text1"/>
          <w:sz w:val="22"/>
          <w:szCs w:val="18"/>
        </w:rPr>
        <w:t>If you have questions about this form please contact College of Education Student Services</w:t>
      </w:r>
      <w:r w:rsidR="007425AC">
        <w:rPr>
          <w:rFonts w:ascii="Calibri" w:hAnsi="Calibri" w:cs="Calibri"/>
          <w:color w:val="000000" w:themeColor="text1"/>
          <w:sz w:val="22"/>
          <w:szCs w:val="18"/>
        </w:rPr>
        <w:t>, 104 Furman Hall, 541</w:t>
      </w:r>
      <w:r w:rsidR="00AB2C86">
        <w:rPr>
          <w:rFonts w:ascii="Calibri" w:hAnsi="Calibri" w:cs="Calibri"/>
          <w:color w:val="000000" w:themeColor="text1"/>
          <w:sz w:val="22"/>
          <w:szCs w:val="18"/>
        </w:rPr>
        <w:t>-737-</w:t>
      </w:r>
      <w:r w:rsidR="007425AC">
        <w:rPr>
          <w:rFonts w:ascii="Calibri" w:hAnsi="Calibri" w:cs="Calibri"/>
          <w:color w:val="000000" w:themeColor="text1"/>
          <w:sz w:val="22"/>
          <w:szCs w:val="18"/>
        </w:rPr>
        <w:t>4661</w:t>
      </w:r>
    </w:p>
    <w:sectPr w:rsidR="00DE0D48" w:rsidRPr="00FD4DC9" w:rsidSect="008B0376">
      <w:footerReference w:type="default" r:id="rId8"/>
      <w:pgSz w:w="12240" w:h="15840" w:code="1"/>
      <w:pgMar w:top="864" w:right="864" w:bottom="432" w:left="864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774DE" w16cid:durableId="1ECA59C6"/>
  <w16cid:commentId w16cid:paraId="6CD3ED59" w16cid:durableId="1ECA59C7"/>
  <w16cid:commentId w16cid:paraId="4263A53B" w16cid:durableId="1ECA59C8"/>
  <w16cid:commentId w16cid:paraId="53701C79" w16cid:durableId="1ECA59C9"/>
  <w16cid:commentId w16cid:paraId="5237A638" w16cid:durableId="1ECA59CA"/>
  <w16cid:commentId w16cid:paraId="6AEE7B07" w16cid:durableId="1ECA59CB"/>
  <w16cid:commentId w16cid:paraId="5B7968FC" w16cid:durableId="1ECA59CC"/>
  <w16cid:commentId w16cid:paraId="1E582914" w16cid:durableId="1ECA59CD"/>
  <w16cid:commentId w16cid:paraId="64D663FC" w16cid:durableId="1ECA59CE"/>
  <w16cid:commentId w16cid:paraId="5E1D8454" w16cid:durableId="1ECA59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9E82" w14:textId="77777777" w:rsidR="006925C7" w:rsidRDefault="006925C7" w:rsidP="00D42501">
      <w:r>
        <w:separator/>
      </w:r>
    </w:p>
  </w:endnote>
  <w:endnote w:type="continuationSeparator" w:id="0">
    <w:p w14:paraId="47EC5A3E" w14:textId="77777777" w:rsidR="006925C7" w:rsidRDefault="006925C7" w:rsidP="00D4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AC37" w14:textId="71BCC915" w:rsidR="00D42501" w:rsidRPr="00D42501" w:rsidRDefault="00D42501" w:rsidP="00D42501">
    <w:pPr>
      <w:pStyle w:val="Footer"/>
      <w:jc w:val="right"/>
      <w:rPr>
        <w:sz w:val="22"/>
      </w:rPr>
    </w:pPr>
    <w:r>
      <w:rPr>
        <w:sz w:val="22"/>
      </w:rPr>
      <w:t>College of Education,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B24B" w14:textId="77777777" w:rsidR="006925C7" w:rsidRDefault="006925C7" w:rsidP="00D42501">
      <w:r>
        <w:separator/>
      </w:r>
    </w:p>
  </w:footnote>
  <w:footnote w:type="continuationSeparator" w:id="0">
    <w:p w14:paraId="3B705F0C" w14:textId="77777777" w:rsidR="006925C7" w:rsidRDefault="006925C7" w:rsidP="00D4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55B"/>
    <w:multiLevelType w:val="hybridMultilevel"/>
    <w:tmpl w:val="7A70B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9"/>
    <w:rsid w:val="0000024F"/>
    <w:rsid w:val="00077957"/>
    <w:rsid w:val="00131082"/>
    <w:rsid w:val="00195A2B"/>
    <w:rsid w:val="001A6FBF"/>
    <w:rsid w:val="001C7EFC"/>
    <w:rsid w:val="001F2508"/>
    <w:rsid w:val="002652CB"/>
    <w:rsid w:val="002723A1"/>
    <w:rsid w:val="00344C14"/>
    <w:rsid w:val="00372FFE"/>
    <w:rsid w:val="00380B1E"/>
    <w:rsid w:val="00391467"/>
    <w:rsid w:val="0043190B"/>
    <w:rsid w:val="00590BD0"/>
    <w:rsid w:val="005F705C"/>
    <w:rsid w:val="00640A3A"/>
    <w:rsid w:val="006925C7"/>
    <w:rsid w:val="00697D09"/>
    <w:rsid w:val="006A202F"/>
    <w:rsid w:val="007425AC"/>
    <w:rsid w:val="008A17F8"/>
    <w:rsid w:val="008B0376"/>
    <w:rsid w:val="009B62E3"/>
    <w:rsid w:val="00A170C7"/>
    <w:rsid w:val="00AB2C86"/>
    <w:rsid w:val="00AF3B67"/>
    <w:rsid w:val="00B65D64"/>
    <w:rsid w:val="00BB055A"/>
    <w:rsid w:val="00BF2DD7"/>
    <w:rsid w:val="00C347CA"/>
    <w:rsid w:val="00C51FFB"/>
    <w:rsid w:val="00D42501"/>
    <w:rsid w:val="00D73DB5"/>
    <w:rsid w:val="00DB03C7"/>
    <w:rsid w:val="00DE0D48"/>
    <w:rsid w:val="00E23FD3"/>
    <w:rsid w:val="00E360EE"/>
    <w:rsid w:val="00E52069"/>
    <w:rsid w:val="00E61604"/>
    <w:rsid w:val="00EC54DF"/>
    <w:rsid w:val="00F235FE"/>
    <w:rsid w:val="00F44C20"/>
    <w:rsid w:val="00F53299"/>
    <w:rsid w:val="00FD4DC9"/>
    <w:rsid w:val="13C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EFBC"/>
  <w15:docId w15:val="{E3005FE5-98E5-41C4-A18D-427621C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D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DF"/>
    <w:rPr>
      <w:sz w:val="20"/>
      <w:szCs w:val="20"/>
    </w:rPr>
  </w:style>
  <w:style w:type="paragraph" w:styleId="Revision">
    <w:name w:val="Revision"/>
    <w:hidden/>
    <w:uiPriority w:val="99"/>
    <w:semiHidden/>
    <w:rsid w:val="00EC54DF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9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Sue Helback</cp:lastModifiedBy>
  <cp:revision>11</cp:revision>
  <cp:lastPrinted>2018-06-12T22:11:00Z</cp:lastPrinted>
  <dcterms:created xsi:type="dcterms:W3CDTF">2018-06-12T22:27:00Z</dcterms:created>
  <dcterms:modified xsi:type="dcterms:W3CDTF">2018-06-22T17:39:00Z</dcterms:modified>
</cp:coreProperties>
</file>